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88DE8" w14:textId="4BDE9DE6" w:rsidR="00B41841" w:rsidRDefault="00547E1E">
      <w:r>
        <w:rPr>
          <w:noProof/>
        </w:rPr>
        <w:drawing>
          <wp:anchor distT="0" distB="0" distL="114300" distR="114300" simplePos="0" relativeHeight="251672576" behindDoc="1" locked="0" layoutInCell="1" allowOverlap="1" wp14:anchorId="5B64DACC" wp14:editId="52E974EE">
            <wp:simplePos x="0" y="0"/>
            <wp:positionH relativeFrom="column">
              <wp:posOffset>4916170</wp:posOffset>
            </wp:positionH>
            <wp:positionV relativeFrom="paragraph">
              <wp:posOffset>-608330</wp:posOffset>
            </wp:positionV>
            <wp:extent cx="1397000" cy="1498600"/>
            <wp:effectExtent l="0" t="0" r="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7000" cy="149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1B509C" w:rsidRPr="001B509C">
        <w:rPr>
          <w:noProof/>
        </w:rPr>
        <w:drawing>
          <wp:anchor distT="0" distB="0" distL="114300" distR="114300" simplePos="0" relativeHeight="251664384" behindDoc="1" locked="0" layoutInCell="1" allowOverlap="1" wp14:anchorId="0630B8E8" wp14:editId="4AC609DC">
            <wp:simplePos x="0" y="0"/>
            <wp:positionH relativeFrom="margin">
              <wp:align>center</wp:align>
            </wp:positionH>
            <wp:positionV relativeFrom="paragraph">
              <wp:posOffset>-655320</wp:posOffset>
            </wp:positionV>
            <wp:extent cx="1892300" cy="787400"/>
            <wp:effectExtent l="0" t="0" r="0" b="0"/>
            <wp:wrapNone/>
            <wp:docPr id="44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230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B509C" w:rsidRPr="001B509C">
        <w:rPr>
          <w:noProof/>
        </w:rPr>
        <w:drawing>
          <wp:anchor distT="0" distB="0" distL="114300" distR="114300" simplePos="0" relativeHeight="251663360" behindDoc="1" locked="0" layoutInCell="1" allowOverlap="1" wp14:anchorId="125B0CCE" wp14:editId="48B8D908">
            <wp:simplePos x="0" y="0"/>
            <wp:positionH relativeFrom="margin">
              <wp:posOffset>-655955</wp:posOffset>
            </wp:positionH>
            <wp:positionV relativeFrom="paragraph">
              <wp:posOffset>-518795</wp:posOffset>
            </wp:positionV>
            <wp:extent cx="1981200" cy="742888"/>
            <wp:effectExtent l="0" t="0" r="0" b="635"/>
            <wp:wrapNone/>
            <wp:docPr id="439" name="Image 34" descr="C:\Users\Dorra\AppData\Local\Microsoft\Windows\INetCache\Content.MSO\EDD0ED6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Dorra\AppData\Local\Microsoft\Windows\INetCache\Content.MSO\EDD0ED62.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7428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7E1E">
        <w:t xml:space="preserve"> </w:t>
      </w:r>
      <w:r>
        <w:t> </w:t>
      </w:r>
    </w:p>
    <w:p w14:paraId="3F78B3E8" w14:textId="05A6866F" w:rsidR="00B41841" w:rsidRDefault="00B41841"/>
    <w:p w14:paraId="149A8EB8" w14:textId="524B0A61" w:rsidR="00B41841" w:rsidRDefault="00B41841"/>
    <w:p w14:paraId="0861EE9B" w14:textId="37CB33D2" w:rsidR="00B41841" w:rsidRDefault="00B41841"/>
    <w:p w14:paraId="300B67E8" w14:textId="6EDDE450" w:rsidR="00B41841" w:rsidRDefault="00B41841"/>
    <w:p w14:paraId="409E0094" w14:textId="29692320" w:rsidR="00B41841" w:rsidRDefault="00B41841"/>
    <w:p w14:paraId="08890AAE" w14:textId="4A30361A" w:rsidR="00B41841" w:rsidRDefault="00265DCE">
      <w:r w:rsidRPr="00B62858">
        <w:rPr>
          <w:rFonts w:ascii="BundesSerif Office" w:hAnsi="BundesSerif Office"/>
          <w:b/>
          <w:smallCaps/>
          <w:color w:val="C00000"/>
          <w:sz w:val="80"/>
          <w:szCs w:val="80"/>
        </w:rPr>
        <w:t>Dossier de candidature</w:t>
      </w:r>
    </w:p>
    <w:p w14:paraId="0C6B71AE" w14:textId="77777777" w:rsidR="00B41841" w:rsidRDefault="00B41841"/>
    <w:p w14:paraId="10F4EA18" w14:textId="77777777" w:rsidR="00B41841" w:rsidRDefault="00B41841"/>
    <w:p w14:paraId="1EC551F1" w14:textId="77777777" w:rsidR="00B41841" w:rsidRDefault="00B41841"/>
    <w:p w14:paraId="12E55F5F" w14:textId="77777777" w:rsidR="00B41841" w:rsidRDefault="00B41841"/>
    <w:p w14:paraId="04888AAB" w14:textId="4BEBBFA7" w:rsidR="00265DCE" w:rsidRPr="00547E1E" w:rsidRDefault="00265DCE" w:rsidP="00547E1E">
      <w:pPr>
        <w:jc w:val="center"/>
        <w:rPr>
          <w:rStyle w:val="Accentuation"/>
          <w:rFonts w:ascii="Arial" w:hAnsi="Arial" w:cs="Arial"/>
          <w:bCs/>
          <w:sz w:val="40"/>
          <w:szCs w:val="40"/>
        </w:rPr>
      </w:pPr>
      <w:r w:rsidRPr="00547E1E">
        <w:rPr>
          <w:rStyle w:val="Accentuation"/>
          <w:rFonts w:ascii="Arial" w:hAnsi="Arial" w:cs="Arial"/>
          <w:bCs/>
          <w:sz w:val="40"/>
          <w:szCs w:val="40"/>
        </w:rPr>
        <w:t>Cycle de formation</w:t>
      </w:r>
      <w:r w:rsidR="00075700" w:rsidRPr="00547E1E">
        <w:rPr>
          <w:rStyle w:val="Accentuation"/>
          <w:rFonts w:ascii="Arial" w:hAnsi="Arial" w:cs="Arial"/>
          <w:bCs/>
          <w:sz w:val="40"/>
          <w:szCs w:val="40"/>
        </w:rPr>
        <w:t xml:space="preserve"> sur</w:t>
      </w:r>
      <w:r w:rsidRPr="00547E1E">
        <w:rPr>
          <w:rStyle w:val="Accentuation"/>
          <w:rFonts w:ascii="Arial" w:hAnsi="Arial" w:cs="Arial"/>
          <w:bCs/>
          <w:sz w:val="40"/>
          <w:szCs w:val="40"/>
        </w:rPr>
        <w:t xml:space="preserve"> </w:t>
      </w:r>
      <w:r w:rsidR="00547E1E" w:rsidRPr="00547E1E">
        <w:rPr>
          <w:rStyle w:val="Accentuation"/>
          <w:rFonts w:ascii="Arial" w:hAnsi="Arial" w:cs="Arial"/>
          <w:bCs/>
          <w:sz w:val="40"/>
          <w:szCs w:val="40"/>
        </w:rPr>
        <w:t>le financement des projets d’énergie renouvelable dédié aux</w:t>
      </w:r>
    </w:p>
    <w:p w14:paraId="1D0C9416" w14:textId="4F51CF12" w:rsidR="00547E1E" w:rsidRPr="00547E1E" w:rsidRDefault="00547E1E" w:rsidP="00547E1E">
      <w:pPr>
        <w:jc w:val="center"/>
        <w:rPr>
          <w:rStyle w:val="Accentuation"/>
          <w:rFonts w:ascii="Arial" w:hAnsi="Arial" w:cs="Arial"/>
          <w:bCs/>
          <w:sz w:val="40"/>
          <w:szCs w:val="40"/>
        </w:rPr>
      </w:pPr>
      <w:r w:rsidRPr="00547E1E">
        <w:rPr>
          <w:rStyle w:val="Accentuation"/>
          <w:rFonts w:ascii="Arial" w:hAnsi="Arial" w:cs="Arial"/>
          <w:bCs/>
          <w:sz w:val="40"/>
          <w:szCs w:val="40"/>
        </w:rPr>
        <w:t>Universités</w:t>
      </w:r>
      <w:r w:rsidRPr="00547E1E">
        <w:rPr>
          <w:rStyle w:val="Accentuation"/>
          <w:rFonts w:ascii="Arial" w:hAnsi="Arial" w:cs="Arial"/>
          <w:bCs/>
          <w:sz w:val="40"/>
          <w:szCs w:val="40"/>
        </w:rPr>
        <w:t>/écoles/Institues publiques spécialisés dans la finance, l’économie ou la gestion</w:t>
      </w:r>
    </w:p>
    <w:p w14:paraId="053C7CB8" w14:textId="77777777" w:rsidR="00265DCE" w:rsidRDefault="00265DCE" w:rsidP="00265DCE">
      <w:pPr>
        <w:tabs>
          <w:tab w:val="left" w:pos="2268"/>
        </w:tabs>
        <w:rPr>
          <w:rStyle w:val="Numrodepage"/>
        </w:rPr>
      </w:pPr>
    </w:p>
    <w:p w14:paraId="7C8953F7" w14:textId="77777777" w:rsidR="00265DCE" w:rsidRDefault="00265DCE"/>
    <w:p w14:paraId="3B67229E" w14:textId="77777777" w:rsidR="00B41841" w:rsidRDefault="00B41841"/>
    <w:p w14:paraId="7EA7D2D9" w14:textId="77777777" w:rsidR="00265DCE" w:rsidRDefault="00265DCE" w:rsidP="00265DCE">
      <w:pPr>
        <w:jc w:val="center"/>
      </w:pPr>
    </w:p>
    <w:p w14:paraId="0750CBAB" w14:textId="77777777" w:rsidR="00265DCE" w:rsidRDefault="00265DCE" w:rsidP="00265DCE">
      <w:pPr>
        <w:jc w:val="center"/>
      </w:pPr>
    </w:p>
    <w:p w14:paraId="41A203E9" w14:textId="77777777" w:rsidR="00265DCE" w:rsidRDefault="00265DCE" w:rsidP="00265DCE">
      <w:pPr>
        <w:jc w:val="center"/>
      </w:pPr>
    </w:p>
    <w:p w14:paraId="7F7CE299" w14:textId="77777777" w:rsidR="00265DCE" w:rsidRDefault="00265DCE" w:rsidP="00265DCE">
      <w:pPr>
        <w:jc w:val="center"/>
      </w:pPr>
    </w:p>
    <w:p w14:paraId="750E096E" w14:textId="77777777" w:rsidR="00265DCE" w:rsidRDefault="00265DCE" w:rsidP="00265DCE">
      <w:pPr>
        <w:jc w:val="center"/>
      </w:pPr>
    </w:p>
    <w:p w14:paraId="368CB8EC" w14:textId="77777777" w:rsidR="00265DCE" w:rsidRDefault="00265DCE" w:rsidP="00265DCE">
      <w:pPr>
        <w:jc w:val="center"/>
      </w:pPr>
    </w:p>
    <w:p w14:paraId="4F9F083B" w14:textId="77777777" w:rsidR="00265DCE" w:rsidRDefault="00265DCE" w:rsidP="00265DCE">
      <w:pPr>
        <w:jc w:val="center"/>
      </w:pPr>
    </w:p>
    <w:p w14:paraId="230B98C0" w14:textId="77777777" w:rsidR="00265DCE" w:rsidRPr="00265DCE" w:rsidRDefault="00265DCE" w:rsidP="00C4534D">
      <w:pPr>
        <w:jc w:val="center"/>
        <w:rPr>
          <w:b/>
        </w:rPr>
      </w:pPr>
    </w:p>
    <w:p w14:paraId="1F65AD9A" w14:textId="5DAD41A1" w:rsidR="00B41841" w:rsidRDefault="00C4534D" w:rsidP="00C4534D">
      <w:pPr>
        <w:jc w:val="center"/>
        <w:rPr>
          <w:b/>
        </w:rPr>
      </w:pPr>
      <w:r>
        <w:rPr>
          <w:b/>
        </w:rPr>
        <w:t>Septembre 2020</w:t>
      </w:r>
    </w:p>
    <w:p w14:paraId="14D1B744" w14:textId="77777777" w:rsidR="00B41841" w:rsidRDefault="00B41841"/>
    <w:p w14:paraId="4C706E77" w14:textId="77777777" w:rsidR="00B41841" w:rsidRPr="00B37B73" w:rsidRDefault="00B41841" w:rsidP="00B37B73">
      <w:pPr>
        <w:pStyle w:val="Paragraphedeliste"/>
        <w:numPr>
          <w:ilvl w:val="0"/>
          <w:numId w:val="6"/>
        </w:numPr>
        <w:spacing w:after="240" w:line="360" w:lineRule="auto"/>
        <w:jc w:val="both"/>
        <w:rPr>
          <w:b/>
          <w:bCs/>
        </w:rPr>
      </w:pPr>
      <w:r w:rsidRPr="00B37B73">
        <w:rPr>
          <w:b/>
          <w:bCs/>
        </w:rPr>
        <w:lastRenderedPageBreak/>
        <w:t>Contexte :</w:t>
      </w:r>
    </w:p>
    <w:p w14:paraId="104A9F01" w14:textId="77777777" w:rsidR="00BC1EB6" w:rsidRPr="00BC1EB6" w:rsidRDefault="00BC1EB6" w:rsidP="00BC1EB6">
      <w:pPr>
        <w:rPr>
          <w:lang w:eastAsia="fr-FR"/>
        </w:rPr>
      </w:pPr>
    </w:p>
    <w:p w14:paraId="604F1F41" w14:textId="01AD0680" w:rsidR="00C4534D" w:rsidRPr="00075700" w:rsidRDefault="00C4534D" w:rsidP="00C4534D">
      <w:pPr>
        <w:pStyle w:val="Paragraphedeliste"/>
        <w:spacing w:after="240" w:line="360" w:lineRule="auto"/>
        <w:ind w:left="366"/>
        <w:jc w:val="both"/>
        <w:rPr>
          <w:rFonts w:cs="Arial"/>
          <w:sz w:val="22"/>
          <w:szCs w:val="22"/>
        </w:rPr>
      </w:pPr>
      <w:r w:rsidRPr="00075700">
        <w:rPr>
          <w:sz w:val="22"/>
          <w:szCs w:val="22"/>
        </w:rPr>
        <w:t xml:space="preserve">La GIZ, mandatée </w:t>
      </w:r>
      <w:r w:rsidRPr="00075700">
        <w:rPr>
          <w:rFonts w:cs="Arial"/>
          <w:sz w:val="22"/>
          <w:szCs w:val="22"/>
        </w:rPr>
        <w:t>par le gouvernement allemand à travers le BMU, en coopération avec le Ministère chargée de l’Energie, mettent en œuvre le projet « Appui à la Mise en Œuvre du Plan Solaire Tunisien »</w:t>
      </w:r>
      <w:r w:rsidRPr="00075700">
        <w:rPr>
          <w:rFonts w:cs="Arial"/>
          <w:color w:val="000000"/>
          <w:sz w:val="22"/>
          <w:szCs w:val="22"/>
          <w:shd w:val="clear" w:color="auto" w:fill="FFFFFF"/>
        </w:rPr>
        <w:t xml:space="preserve"> (APST).</w:t>
      </w:r>
    </w:p>
    <w:p w14:paraId="566EFB32" w14:textId="77777777" w:rsidR="00C4534D" w:rsidRPr="00075700" w:rsidRDefault="00C4534D" w:rsidP="00C4534D">
      <w:pPr>
        <w:pStyle w:val="Paragraphedeliste"/>
        <w:spacing w:after="240" w:line="360" w:lineRule="auto"/>
        <w:ind w:left="366"/>
        <w:jc w:val="both"/>
        <w:rPr>
          <w:sz w:val="22"/>
          <w:szCs w:val="22"/>
        </w:rPr>
      </w:pPr>
      <w:r w:rsidRPr="00075700">
        <w:rPr>
          <w:sz w:val="22"/>
          <w:szCs w:val="22"/>
        </w:rPr>
        <w:t>Le projet APST vise à accompagner la réalisation des objectifs du Plan Solaire Tunisien (PST), en appuyant en particulier le développement des mécanismes d’appels d’offres, d’autorisation et de concession de projets PV et éoliens de moyenne à grande taille ainsi que l’intégration au réseau électrique et le renforcement du secteur privé et des entités institutionnelles impliquées dans le PST.</w:t>
      </w:r>
    </w:p>
    <w:p w14:paraId="7AA78D4B" w14:textId="28C173CC" w:rsidR="00C4534D" w:rsidRDefault="00C4534D" w:rsidP="00C4534D">
      <w:pPr>
        <w:pStyle w:val="Paragraphedeliste"/>
        <w:spacing w:after="240" w:line="360" w:lineRule="auto"/>
        <w:ind w:left="366"/>
        <w:jc w:val="both"/>
      </w:pPr>
      <w:r w:rsidRPr="00075700">
        <w:rPr>
          <w:sz w:val="22"/>
          <w:szCs w:val="22"/>
        </w:rPr>
        <w:t>Un des objectifs du projet est de mettre en place une formation universitaire sur les énergies renouvelables et dans ce cadre le projet prévoit d’organiser des sessions de formation pour des enseignants universitaires sur les énergies renouvelables</w:t>
      </w:r>
      <w:r>
        <w:t>.</w:t>
      </w:r>
    </w:p>
    <w:p w14:paraId="48A42437" w14:textId="77777777" w:rsidR="00C4534D" w:rsidRPr="00921F2F" w:rsidRDefault="00C4534D" w:rsidP="00C4534D">
      <w:pPr>
        <w:pStyle w:val="Paragraphedeliste"/>
        <w:spacing w:after="240" w:line="360" w:lineRule="auto"/>
        <w:ind w:left="366"/>
        <w:jc w:val="both"/>
      </w:pPr>
    </w:p>
    <w:p w14:paraId="53492487" w14:textId="1A5B19E9" w:rsidR="003D6292" w:rsidRDefault="00C4534D" w:rsidP="00C4534D">
      <w:pPr>
        <w:pStyle w:val="Paragraphedeliste"/>
        <w:numPr>
          <w:ilvl w:val="0"/>
          <w:numId w:val="6"/>
        </w:numPr>
        <w:spacing w:after="240" w:line="360" w:lineRule="auto"/>
        <w:jc w:val="both"/>
        <w:rPr>
          <w:b/>
          <w:bCs/>
        </w:rPr>
      </w:pPr>
      <w:r w:rsidRPr="00C4534D">
        <w:rPr>
          <w:b/>
          <w:bCs/>
        </w:rPr>
        <w:t>Initiative :</w:t>
      </w:r>
    </w:p>
    <w:p w14:paraId="33FDB765" w14:textId="77777777" w:rsidR="00772C0F" w:rsidRPr="00075700" w:rsidRDefault="00772C0F" w:rsidP="00772C0F">
      <w:pPr>
        <w:pStyle w:val="Paragraphedeliste"/>
        <w:spacing w:after="240" w:line="360" w:lineRule="auto"/>
        <w:jc w:val="both"/>
        <w:rPr>
          <w:b/>
          <w:bCs/>
          <w:sz w:val="22"/>
          <w:szCs w:val="22"/>
        </w:rPr>
      </w:pPr>
    </w:p>
    <w:p w14:paraId="22BC66CC" w14:textId="7FAF23E4" w:rsidR="00772C0F" w:rsidRPr="00075700" w:rsidRDefault="00912308" w:rsidP="00772C0F">
      <w:pPr>
        <w:pStyle w:val="Paragraphedeliste"/>
        <w:spacing w:after="240" w:line="360" w:lineRule="auto"/>
        <w:ind w:left="366"/>
        <w:jc w:val="both"/>
        <w:rPr>
          <w:sz w:val="22"/>
          <w:szCs w:val="22"/>
        </w:rPr>
      </w:pPr>
      <w:r w:rsidRPr="00075700">
        <w:rPr>
          <w:sz w:val="22"/>
          <w:szCs w:val="22"/>
        </w:rPr>
        <w:t xml:space="preserve">Dans le cadre de </w:t>
      </w:r>
      <w:r w:rsidR="00772C0F" w:rsidRPr="00075700">
        <w:rPr>
          <w:sz w:val="22"/>
          <w:szCs w:val="22"/>
        </w:rPr>
        <w:t xml:space="preserve">l’appui à </w:t>
      </w:r>
      <w:r w:rsidRPr="00075700">
        <w:rPr>
          <w:sz w:val="22"/>
          <w:szCs w:val="22"/>
        </w:rPr>
        <w:t>l’implément</w:t>
      </w:r>
      <w:r w:rsidR="00772C0F" w:rsidRPr="00075700">
        <w:rPr>
          <w:sz w:val="22"/>
          <w:szCs w:val="22"/>
        </w:rPr>
        <w:t>ation</w:t>
      </w:r>
      <w:r w:rsidRPr="00075700">
        <w:rPr>
          <w:sz w:val="22"/>
          <w:szCs w:val="22"/>
        </w:rPr>
        <w:t xml:space="preserve"> des formations universitaires sur les énergies renouvelables </w:t>
      </w:r>
      <w:r w:rsidR="00772C0F" w:rsidRPr="00075700">
        <w:rPr>
          <w:sz w:val="22"/>
          <w:szCs w:val="22"/>
        </w:rPr>
        <w:t>dans les universités, le projet organiser</w:t>
      </w:r>
      <w:r w:rsidR="001D0923">
        <w:rPr>
          <w:sz w:val="22"/>
          <w:szCs w:val="22"/>
        </w:rPr>
        <w:t>a</w:t>
      </w:r>
      <w:r w:rsidR="00772C0F" w:rsidRPr="00075700">
        <w:rPr>
          <w:sz w:val="22"/>
          <w:szCs w:val="22"/>
        </w:rPr>
        <w:t xml:space="preserve"> des sessions de formations sur les énergies renouvelables au profi</w:t>
      </w:r>
      <w:r w:rsidR="001D0923">
        <w:rPr>
          <w:sz w:val="22"/>
          <w:szCs w:val="22"/>
        </w:rPr>
        <w:t>t</w:t>
      </w:r>
      <w:r w:rsidR="00772C0F" w:rsidRPr="00075700">
        <w:rPr>
          <w:sz w:val="22"/>
          <w:szCs w:val="22"/>
        </w:rPr>
        <w:t xml:space="preserve"> des enseignants universitaires.</w:t>
      </w:r>
    </w:p>
    <w:p w14:paraId="619677A1" w14:textId="7D00DC2F" w:rsidR="00C4534D" w:rsidRPr="00A1101B" w:rsidRDefault="00C4534D" w:rsidP="00A1101B">
      <w:pPr>
        <w:spacing w:after="240" w:line="360" w:lineRule="auto"/>
        <w:ind w:left="366"/>
        <w:jc w:val="both"/>
      </w:pPr>
      <w:r w:rsidRPr="00A1101B">
        <w:t xml:space="preserve">Ces enseignants devront s’approprier </w:t>
      </w:r>
      <w:r w:rsidR="00772C0F" w:rsidRPr="00A1101B">
        <w:t>ensuite l</w:t>
      </w:r>
      <w:r w:rsidRPr="00A1101B">
        <w:t>es supports de cours pour qu’ils puissent</w:t>
      </w:r>
      <w:r w:rsidR="00B37B73" w:rsidRPr="00A1101B">
        <w:t xml:space="preserve"> </w:t>
      </w:r>
      <w:r w:rsidRPr="00A1101B">
        <w:t>eux même animer les modules de formation dans leurs universités respectives.</w:t>
      </w:r>
    </w:p>
    <w:p w14:paraId="64784D87" w14:textId="365C5C45" w:rsidR="00C4534D" w:rsidRPr="00A1101B" w:rsidRDefault="00A1101B" w:rsidP="00A1101B">
      <w:pPr>
        <w:pStyle w:val="Paragraphedeliste"/>
        <w:spacing w:after="240" w:line="360" w:lineRule="auto"/>
        <w:ind w:left="366"/>
        <w:jc w:val="both"/>
        <w:rPr>
          <w:b/>
          <w:bCs/>
          <w:sz w:val="22"/>
          <w:szCs w:val="22"/>
        </w:rPr>
      </w:pPr>
      <w:r>
        <w:rPr>
          <w:sz w:val="22"/>
          <w:szCs w:val="22"/>
        </w:rPr>
        <w:t>Les</w:t>
      </w:r>
      <w:r w:rsidR="00772C0F" w:rsidRPr="00075700">
        <w:rPr>
          <w:sz w:val="22"/>
          <w:szCs w:val="22"/>
        </w:rPr>
        <w:t xml:space="preserve"> sessions de formations s</w:t>
      </w:r>
      <w:r w:rsidR="00DA3327">
        <w:rPr>
          <w:sz w:val="22"/>
          <w:szCs w:val="22"/>
        </w:rPr>
        <w:t xml:space="preserve">ont autour de la thématique de </w:t>
      </w:r>
      <w:r w:rsidR="00DA3327" w:rsidRPr="00DA3327">
        <w:rPr>
          <w:b/>
          <w:bCs/>
          <w:sz w:val="22"/>
          <w:szCs w:val="22"/>
        </w:rPr>
        <w:t>« </w:t>
      </w:r>
      <w:r w:rsidR="00DA3327" w:rsidRPr="00DA3327">
        <w:rPr>
          <w:b/>
          <w:bCs/>
          <w:sz w:val="22"/>
          <w:szCs w:val="22"/>
        </w:rPr>
        <w:t>Financement des projets d’énergies renouvelables</w:t>
      </w:r>
      <w:r w:rsidR="00DA3327" w:rsidRPr="00DA3327">
        <w:rPr>
          <w:b/>
          <w:bCs/>
          <w:sz w:val="22"/>
          <w:szCs w:val="22"/>
        </w:rPr>
        <w:t> »</w:t>
      </w:r>
      <w:r>
        <w:rPr>
          <w:b/>
          <w:bCs/>
          <w:sz w:val="22"/>
          <w:szCs w:val="22"/>
        </w:rPr>
        <w:t xml:space="preserve"> </w:t>
      </w:r>
      <w:r w:rsidRPr="00A1101B">
        <w:rPr>
          <w:sz w:val="22"/>
          <w:szCs w:val="22"/>
        </w:rPr>
        <w:t>et</w:t>
      </w:r>
      <w:r>
        <w:rPr>
          <w:b/>
          <w:bCs/>
          <w:sz w:val="22"/>
          <w:szCs w:val="22"/>
        </w:rPr>
        <w:t xml:space="preserve"> </w:t>
      </w:r>
      <w:r w:rsidR="00C4534D" w:rsidRPr="00A1101B">
        <w:rPr>
          <w:sz w:val="22"/>
          <w:szCs w:val="22"/>
        </w:rPr>
        <w:t>se dérouler</w:t>
      </w:r>
      <w:r w:rsidR="00772C0F" w:rsidRPr="00A1101B">
        <w:rPr>
          <w:sz w:val="22"/>
          <w:szCs w:val="22"/>
        </w:rPr>
        <w:t>ont</w:t>
      </w:r>
      <w:r w:rsidR="00C4534D" w:rsidRPr="00A1101B">
        <w:rPr>
          <w:sz w:val="22"/>
          <w:szCs w:val="22"/>
        </w:rPr>
        <w:t xml:space="preserve"> en ligne.</w:t>
      </w:r>
    </w:p>
    <w:p w14:paraId="35A5C777" w14:textId="595DE0AC" w:rsidR="00B37B73" w:rsidRPr="002A6926" w:rsidRDefault="00A1101B" w:rsidP="002A6926">
      <w:pPr>
        <w:ind w:left="366"/>
        <w:jc w:val="both"/>
      </w:pPr>
      <w:r w:rsidRPr="002A6926">
        <w:t xml:space="preserve">Cet </w:t>
      </w:r>
      <w:r w:rsidR="00B37B73" w:rsidRPr="002A6926">
        <w:t>appel à candidature est lancé pour mettre permettre aux enseignants</w:t>
      </w:r>
      <w:r w:rsidR="002A6926" w:rsidRPr="002A6926">
        <w:t xml:space="preserve"> </w:t>
      </w:r>
      <w:r w:rsidR="002A6926">
        <w:t xml:space="preserve">des </w:t>
      </w:r>
      <w:r w:rsidR="002A6926" w:rsidRPr="002A6926">
        <w:t xml:space="preserve">universités/écoles/Institues </w:t>
      </w:r>
      <w:r w:rsidR="002A6926" w:rsidRPr="002A6926">
        <w:rPr>
          <w:b/>
          <w:bCs/>
        </w:rPr>
        <w:t>publiques</w:t>
      </w:r>
      <w:r w:rsidR="002A6926" w:rsidRPr="002A6926">
        <w:t xml:space="preserve"> spécialisées dans la </w:t>
      </w:r>
      <w:r w:rsidR="002A6926" w:rsidRPr="002A6926">
        <w:rPr>
          <w:b/>
          <w:bCs/>
        </w:rPr>
        <w:t>finance, l’économie ou la gestion</w:t>
      </w:r>
      <w:r w:rsidR="002A6926">
        <w:t xml:space="preserve"> et </w:t>
      </w:r>
      <w:r w:rsidR="00B37B73" w:rsidRPr="002A6926">
        <w:t>intéressés à participer aux sessions de formation.</w:t>
      </w:r>
    </w:p>
    <w:p w14:paraId="7BDAECB9" w14:textId="4CE4B78A" w:rsidR="00B37B73" w:rsidRDefault="00A1101B" w:rsidP="00B37B73">
      <w:pPr>
        <w:spacing w:line="360" w:lineRule="auto"/>
        <w:jc w:val="both"/>
        <w:rPr>
          <w:b/>
        </w:rPr>
      </w:pPr>
      <w:r>
        <w:rPr>
          <w:b/>
        </w:rPr>
        <w:t xml:space="preserve">       </w:t>
      </w:r>
      <w:r w:rsidR="005777B2" w:rsidRPr="000D3D99">
        <w:rPr>
          <w:b/>
        </w:rPr>
        <w:t xml:space="preserve">Le présent document constitue le dossier de présentation et de </w:t>
      </w:r>
      <w:bookmarkStart w:id="0" w:name="_Toc526165416"/>
      <w:r w:rsidR="00075700" w:rsidRPr="000D3D99">
        <w:rPr>
          <w:b/>
        </w:rPr>
        <w:t>candidature.</w:t>
      </w:r>
    </w:p>
    <w:p w14:paraId="69A36628" w14:textId="77777777" w:rsidR="00A1101B" w:rsidRPr="00A1101B" w:rsidRDefault="00A1101B" w:rsidP="00A1101B">
      <w:pPr>
        <w:pStyle w:val="Paragraphedeliste"/>
        <w:numPr>
          <w:ilvl w:val="0"/>
          <w:numId w:val="6"/>
        </w:numPr>
        <w:spacing w:after="240" w:line="360" w:lineRule="auto"/>
        <w:jc w:val="both"/>
        <w:rPr>
          <w:b/>
          <w:bCs/>
        </w:rPr>
      </w:pPr>
      <w:r w:rsidRPr="00A1101B">
        <w:rPr>
          <w:b/>
          <w:bCs/>
        </w:rPr>
        <w:t>Modalités de candidature</w:t>
      </w:r>
    </w:p>
    <w:p w14:paraId="6DE9B629" w14:textId="104C8322" w:rsidR="00A1101B" w:rsidRPr="00A1101B" w:rsidRDefault="00A1101B" w:rsidP="00A1101B">
      <w:pPr>
        <w:spacing w:after="240" w:line="360" w:lineRule="auto"/>
        <w:ind w:left="360"/>
        <w:jc w:val="both"/>
      </w:pPr>
      <w:r w:rsidRPr="00A1101B">
        <w:t xml:space="preserve">Considérant que les places pour les cycles de formation sont limitées, un processus de sélection sera établi.  </w:t>
      </w:r>
    </w:p>
    <w:p w14:paraId="39FE2C52" w14:textId="77777777" w:rsidR="00A1101B" w:rsidRPr="002A6926" w:rsidRDefault="00A1101B" w:rsidP="00A1101B">
      <w:pPr>
        <w:pStyle w:val="Paragraphedeliste"/>
        <w:spacing w:after="240" w:line="360" w:lineRule="auto"/>
        <w:ind w:left="366"/>
        <w:jc w:val="both"/>
        <w:rPr>
          <w:b/>
          <w:bCs/>
          <w:sz w:val="22"/>
          <w:szCs w:val="22"/>
        </w:rPr>
      </w:pPr>
      <w:bookmarkStart w:id="1" w:name="_GoBack"/>
      <w:r w:rsidRPr="002A6926">
        <w:rPr>
          <w:b/>
          <w:bCs/>
          <w:sz w:val="22"/>
          <w:szCs w:val="22"/>
        </w:rPr>
        <w:lastRenderedPageBreak/>
        <w:t>Un dossier de candidature devra être communiqué à la GIZ jusqu’au 29/09 à 12h</w:t>
      </w:r>
    </w:p>
    <w:bookmarkEnd w:id="1"/>
    <w:p w14:paraId="66F70F24" w14:textId="77777777" w:rsidR="00A1101B" w:rsidRPr="00D22E1C" w:rsidRDefault="00A1101B" w:rsidP="00A1101B">
      <w:pPr>
        <w:jc w:val="both"/>
        <w:rPr>
          <w:b/>
          <w:bCs/>
        </w:rPr>
      </w:pPr>
      <w:r>
        <w:rPr>
          <w:b/>
          <w:bCs/>
        </w:rPr>
        <w:t>Les conditions ci-dessous sont indispensables pour participer à la formation :</w:t>
      </w:r>
    </w:p>
    <w:p w14:paraId="2F0CD19D" w14:textId="77777777" w:rsidR="00A1101B" w:rsidRDefault="00A1101B" w:rsidP="00A1101B">
      <w:pPr>
        <w:pStyle w:val="Paragraphedeliste"/>
        <w:numPr>
          <w:ilvl w:val="0"/>
          <w:numId w:val="22"/>
        </w:numPr>
        <w:jc w:val="both"/>
        <w:rPr>
          <w:sz w:val="22"/>
          <w:szCs w:val="22"/>
        </w:rPr>
      </w:pPr>
      <w:r w:rsidRPr="00D22E1C">
        <w:rPr>
          <w:sz w:val="22"/>
          <w:szCs w:val="22"/>
        </w:rPr>
        <w:t>La candidature doit être co-signée par l’enseignant et l’université /école</w:t>
      </w:r>
      <w:r>
        <w:rPr>
          <w:sz w:val="22"/>
          <w:szCs w:val="22"/>
        </w:rPr>
        <w:t>/Institue.</w:t>
      </w:r>
    </w:p>
    <w:p w14:paraId="19D23F57" w14:textId="77777777" w:rsidR="00A1101B" w:rsidRPr="00D22E1C" w:rsidRDefault="00A1101B" w:rsidP="00A1101B">
      <w:pPr>
        <w:pStyle w:val="Paragraphedeliste"/>
        <w:numPr>
          <w:ilvl w:val="0"/>
          <w:numId w:val="22"/>
        </w:numPr>
        <w:jc w:val="both"/>
        <w:rPr>
          <w:sz w:val="22"/>
          <w:szCs w:val="22"/>
        </w:rPr>
      </w:pPr>
      <w:r>
        <w:rPr>
          <w:sz w:val="22"/>
          <w:szCs w:val="22"/>
        </w:rPr>
        <w:t>Ne peut participer à cet appel à candidature que les universités/</w:t>
      </w:r>
      <w:r w:rsidRPr="00D22E1C">
        <w:rPr>
          <w:sz w:val="22"/>
          <w:szCs w:val="22"/>
        </w:rPr>
        <w:t>école</w:t>
      </w:r>
      <w:r>
        <w:rPr>
          <w:sz w:val="22"/>
          <w:szCs w:val="22"/>
        </w:rPr>
        <w:t xml:space="preserve">s/Institues </w:t>
      </w:r>
      <w:r w:rsidRPr="00275560">
        <w:rPr>
          <w:b/>
          <w:bCs/>
          <w:sz w:val="22"/>
          <w:szCs w:val="22"/>
        </w:rPr>
        <w:t>publiques</w:t>
      </w:r>
      <w:r>
        <w:rPr>
          <w:sz w:val="22"/>
          <w:szCs w:val="22"/>
        </w:rPr>
        <w:t xml:space="preserve"> spécialisées dans la </w:t>
      </w:r>
      <w:r w:rsidRPr="00DA3327">
        <w:rPr>
          <w:b/>
          <w:bCs/>
          <w:sz w:val="22"/>
          <w:szCs w:val="22"/>
        </w:rPr>
        <w:t>finance, l’économie ou la gestion</w:t>
      </w:r>
      <w:r>
        <w:rPr>
          <w:sz w:val="22"/>
          <w:szCs w:val="22"/>
        </w:rPr>
        <w:t xml:space="preserve">. </w:t>
      </w:r>
    </w:p>
    <w:p w14:paraId="31D4B523" w14:textId="77777777" w:rsidR="00A1101B" w:rsidRDefault="00A1101B" w:rsidP="00A1101B">
      <w:pPr>
        <w:pStyle w:val="Paragraphedeliste"/>
        <w:numPr>
          <w:ilvl w:val="0"/>
          <w:numId w:val="22"/>
        </w:numPr>
        <w:jc w:val="both"/>
        <w:rPr>
          <w:sz w:val="22"/>
          <w:szCs w:val="22"/>
        </w:rPr>
      </w:pPr>
      <w:r>
        <w:rPr>
          <w:sz w:val="22"/>
          <w:szCs w:val="22"/>
        </w:rPr>
        <w:t xml:space="preserve">La candidature ne peut contenir au maximum que deux </w:t>
      </w:r>
      <w:r w:rsidRPr="00D22E1C">
        <w:rPr>
          <w:sz w:val="22"/>
          <w:szCs w:val="22"/>
        </w:rPr>
        <w:t xml:space="preserve">CV </w:t>
      </w:r>
      <w:r>
        <w:rPr>
          <w:sz w:val="22"/>
          <w:szCs w:val="22"/>
        </w:rPr>
        <w:t>d’</w:t>
      </w:r>
      <w:r w:rsidRPr="00D22E1C">
        <w:rPr>
          <w:sz w:val="22"/>
          <w:szCs w:val="22"/>
        </w:rPr>
        <w:t>enseignant</w:t>
      </w:r>
      <w:r>
        <w:rPr>
          <w:sz w:val="22"/>
          <w:szCs w:val="22"/>
        </w:rPr>
        <w:t>s</w:t>
      </w:r>
      <w:r w:rsidRPr="00D22E1C">
        <w:rPr>
          <w:sz w:val="22"/>
          <w:szCs w:val="22"/>
        </w:rPr>
        <w:t xml:space="preserve"> </w:t>
      </w:r>
    </w:p>
    <w:p w14:paraId="4835D2F6" w14:textId="77777777" w:rsidR="00A1101B" w:rsidRPr="00075700" w:rsidRDefault="00A1101B" w:rsidP="00A1101B">
      <w:pPr>
        <w:pStyle w:val="Paragraphedeliste"/>
        <w:numPr>
          <w:ilvl w:val="0"/>
          <w:numId w:val="22"/>
        </w:numPr>
        <w:jc w:val="both"/>
        <w:rPr>
          <w:sz w:val="20"/>
          <w:szCs w:val="20"/>
        </w:rPr>
      </w:pPr>
      <w:r w:rsidRPr="00D22E1C">
        <w:rPr>
          <w:sz w:val="22"/>
          <w:szCs w:val="22"/>
        </w:rPr>
        <w:t>L’université /école</w:t>
      </w:r>
      <w:r>
        <w:rPr>
          <w:sz w:val="22"/>
          <w:szCs w:val="22"/>
        </w:rPr>
        <w:t>/Institue</w:t>
      </w:r>
      <w:r w:rsidRPr="00075700">
        <w:rPr>
          <w:b/>
          <w:bCs/>
          <w:sz w:val="22"/>
          <w:szCs w:val="22"/>
        </w:rPr>
        <w:t xml:space="preserve"> doit s’engager à implémenter des modules extrait de formation dans leurs cursus.</w:t>
      </w:r>
    </w:p>
    <w:p w14:paraId="53EAF9A3" w14:textId="77777777" w:rsidR="00A1101B" w:rsidRDefault="00A1101B" w:rsidP="00A1101B">
      <w:pPr>
        <w:pStyle w:val="Paragraphedeliste"/>
        <w:numPr>
          <w:ilvl w:val="0"/>
          <w:numId w:val="22"/>
        </w:numPr>
        <w:jc w:val="both"/>
        <w:rPr>
          <w:sz w:val="22"/>
          <w:szCs w:val="22"/>
        </w:rPr>
      </w:pPr>
      <w:r w:rsidRPr="00D22E1C">
        <w:rPr>
          <w:sz w:val="22"/>
          <w:szCs w:val="22"/>
        </w:rPr>
        <w:t>L’université /école</w:t>
      </w:r>
      <w:r>
        <w:rPr>
          <w:sz w:val="22"/>
          <w:szCs w:val="22"/>
        </w:rPr>
        <w:t>/Institue</w:t>
      </w:r>
      <w:r w:rsidRPr="00075700">
        <w:rPr>
          <w:b/>
          <w:bCs/>
          <w:sz w:val="22"/>
          <w:szCs w:val="22"/>
        </w:rPr>
        <w:t xml:space="preserve"> </w:t>
      </w:r>
      <w:r w:rsidRPr="00DA3327">
        <w:rPr>
          <w:sz w:val="22"/>
          <w:szCs w:val="22"/>
        </w:rPr>
        <w:t xml:space="preserve">doit </w:t>
      </w:r>
      <w:r>
        <w:rPr>
          <w:sz w:val="22"/>
          <w:szCs w:val="22"/>
        </w:rPr>
        <w:t>p</w:t>
      </w:r>
      <w:r w:rsidRPr="00D22E1C">
        <w:rPr>
          <w:sz w:val="22"/>
          <w:szCs w:val="22"/>
        </w:rPr>
        <w:t xml:space="preserve">réciser </w:t>
      </w:r>
      <w:r>
        <w:rPr>
          <w:sz w:val="22"/>
          <w:szCs w:val="22"/>
        </w:rPr>
        <w:t xml:space="preserve">la stratégie de l’université/école pour </w:t>
      </w:r>
      <w:r w:rsidRPr="00D22E1C">
        <w:rPr>
          <w:sz w:val="22"/>
          <w:szCs w:val="22"/>
        </w:rPr>
        <w:t xml:space="preserve">insérer la formation des </w:t>
      </w:r>
      <w:r>
        <w:rPr>
          <w:sz w:val="22"/>
          <w:szCs w:val="22"/>
        </w:rPr>
        <w:t>é</w:t>
      </w:r>
      <w:r w:rsidRPr="00D22E1C">
        <w:rPr>
          <w:sz w:val="22"/>
          <w:szCs w:val="22"/>
        </w:rPr>
        <w:t>nergie</w:t>
      </w:r>
      <w:r>
        <w:rPr>
          <w:sz w:val="22"/>
          <w:szCs w:val="22"/>
        </w:rPr>
        <w:t>s</w:t>
      </w:r>
      <w:r w:rsidRPr="00D22E1C">
        <w:rPr>
          <w:sz w:val="22"/>
          <w:szCs w:val="22"/>
        </w:rPr>
        <w:t xml:space="preserve"> renouvelables dans leurs cursus.</w:t>
      </w:r>
    </w:p>
    <w:p w14:paraId="7877CCFC" w14:textId="77777777" w:rsidR="00A1101B" w:rsidRDefault="00A1101B" w:rsidP="00A1101B">
      <w:pPr>
        <w:pStyle w:val="Paragraphedeliste"/>
        <w:numPr>
          <w:ilvl w:val="0"/>
          <w:numId w:val="22"/>
        </w:numPr>
        <w:jc w:val="both"/>
        <w:rPr>
          <w:sz w:val="22"/>
          <w:szCs w:val="22"/>
        </w:rPr>
      </w:pPr>
      <w:r>
        <w:rPr>
          <w:sz w:val="22"/>
          <w:szCs w:val="22"/>
        </w:rPr>
        <w:t xml:space="preserve">L’enseignant doit se rendre disponible pour participer à la formation </w:t>
      </w:r>
    </w:p>
    <w:p w14:paraId="7E6D70F4" w14:textId="77777777" w:rsidR="00075700" w:rsidRDefault="00075700" w:rsidP="00B37B73">
      <w:pPr>
        <w:spacing w:line="360" w:lineRule="auto"/>
        <w:jc w:val="both"/>
      </w:pPr>
    </w:p>
    <w:p w14:paraId="380B2B81" w14:textId="0BBA5B0E" w:rsidR="008B7A57" w:rsidRDefault="008B7A57" w:rsidP="00B37B73">
      <w:pPr>
        <w:pStyle w:val="Titre3"/>
        <w:numPr>
          <w:ilvl w:val="0"/>
          <w:numId w:val="6"/>
        </w:numPr>
        <w:rPr>
          <w:rFonts w:asciiTheme="minorHAnsi" w:hAnsiTheme="minorHAnsi" w:cstheme="minorHAnsi"/>
          <w:color w:val="auto"/>
        </w:rPr>
      </w:pPr>
      <w:r w:rsidRPr="00075700">
        <w:rPr>
          <w:rFonts w:asciiTheme="minorHAnsi" w:hAnsiTheme="minorHAnsi" w:cstheme="minorHAnsi"/>
          <w:color w:val="auto"/>
        </w:rPr>
        <w:t xml:space="preserve">Objectifs pédagogiques </w:t>
      </w:r>
      <w:bookmarkEnd w:id="0"/>
      <w:r w:rsidR="00A1101B" w:rsidRPr="00075700">
        <w:rPr>
          <w:rFonts w:asciiTheme="minorHAnsi" w:hAnsiTheme="minorHAnsi" w:cstheme="minorHAnsi"/>
          <w:color w:val="auto"/>
        </w:rPr>
        <w:t>d</w:t>
      </w:r>
      <w:r w:rsidR="00A1101B">
        <w:rPr>
          <w:rFonts w:asciiTheme="minorHAnsi" w:hAnsiTheme="minorHAnsi" w:cstheme="minorHAnsi"/>
          <w:color w:val="auto"/>
        </w:rPr>
        <w:t>e la</w:t>
      </w:r>
      <w:r w:rsidR="00A1101B" w:rsidRPr="00075700">
        <w:rPr>
          <w:rFonts w:asciiTheme="minorHAnsi" w:hAnsiTheme="minorHAnsi" w:cstheme="minorHAnsi"/>
          <w:color w:val="auto"/>
        </w:rPr>
        <w:t xml:space="preserve"> formation</w:t>
      </w:r>
      <w:r w:rsidR="00A1101B">
        <w:rPr>
          <w:rFonts w:asciiTheme="minorHAnsi" w:hAnsiTheme="minorHAnsi" w:cstheme="minorHAnsi"/>
          <w:color w:val="auto"/>
        </w:rPr>
        <w:t> :</w:t>
      </w:r>
    </w:p>
    <w:p w14:paraId="29EF6B0D" w14:textId="77777777" w:rsidR="00A1101B" w:rsidRPr="00A1101B" w:rsidRDefault="00A1101B" w:rsidP="00A1101B">
      <w:pPr>
        <w:rPr>
          <w:lang w:eastAsia="fr-FR"/>
        </w:rPr>
      </w:pPr>
    </w:p>
    <w:p w14:paraId="6DB8F968" w14:textId="7A71ABE8" w:rsidR="000D0CF6" w:rsidRDefault="00B37B73" w:rsidP="000D0CF6">
      <w:pPr>
        <w:spacing w:line="360" w:lineRule="auto"/>
        <w:ind w:left="360"/>
        <w:jc w:val="both"/>
      </w:pPr>
      <w:r>
        <w:t>L</w:t>
      </w:r>
      <w:r w:rsidR="000D0CF6">
        <w:t>a</w:t>
      </w:r>
      <w:r>
        <w:t xml:space="preserve"> durée de cette formation est d</w:t>
      </w:r>
      <w:r w:rsidR="000D0CF6">
        <w:t xml:space="preserve">’environ </w:t>
      </w:r>
      <w:r>
        <w:t>42 h</w:t>
      </w:r>
      <w:r w:rsidR="000D0CF6">
        <w:t xml:space="preserve"> et elle sera </w:t>
      </w:r>
      <w:r w:rsidR="001B509C">
        <w:t>répartie</w:t>
      </w:r>
      <w:r w:rsidR="000D0CF6">
        <w:t xml:space="preserve"> en séance de 2</w:t>
      </w:r>
      <w:r w:rsidR="001D0923">
        <w:t>h</w:t>
      </w:r>
      <w:r w:rsidR="000D0CF6">
        <w:t xml:space="preserve"> à 3h</w:t>
      </w:r>
      <w:r w:rsidR="00456B09">
        <w:t xml:space="preserve"> et sera assurée par l’</w:t>
      </w:r>
      <w:r w:rsidR="000713A1">
        <w:t>A</w:t>
      </w:r>
      <w:r w:rsidR="00456B09">
        <w:t xml:space="preserve">cadémie des </w:t>
      </w:r>
      <w:r w:rsidR="000713A1">
        <w:t>B</w:t>
      </w:r>
      <w:r w:rsidR="00456B09">
        <w:t>anques.</w:t>
      </w:r>
    </w:p>
    <w:p w14:paraId="1204FA7F" w14:textId="18F442F2" w:rsidR="00023B4B" w:rsidRDefault="0067145D" w:rsidP="000D0CF6">
      <w:pPr>
        <w:spacing w:line="360" w:lineRule="auto"/>
        <w:ind w:left="360"/>
        <w:jc w:val="both"/>
      </w:pPr>
      <w:r>
        <w:t>Les part</w:t>
      </w:r>
      <w:r w:rsidR="003A6F28">
        <w:t>icip</w:t>
      </w:r>
      <w:r>
        <w:t xml:space="preserve">ants à la formation </w:t>
      </w:r>
      <w:r w:rsidR="003A6F28">
        <w:t xml:space="preserve">doivent être </w:t>
      </w:r>
      <w:r w:rsidR="00023B4B">
        <w:t xml:space="preserve">capables </w:t>
      </w:r>
      <w:r w:rsidR="003A6F28">
        <w:t xml:space="preserve">à l’issue de la formation </w:t>
      </w:r>
      <w:r w:rsidR="00023B4B">
        <w:t>de</w:t>
      </w:r>
      <w:r w:rsidR="003D6292">
        <w:t> :</w:t>
      </w:r>
    </w:p>
    <w:p w14:paraId="640A8F1C" w14:textId="77777777" w:rsidR="008B7A57" w:rsidRPr="003D6292" w:rsidRDefault="008B7A57" w:rsidP="002D2D04">
      <w:pPr>
        <w:pStyle w:val="Paragraphedeliste"/>
        <w:numPr>
          <w:ilvl w:val="0"/>
          <w:numId w:val="9"/>
        </w:numPr>
        <w:spacing w:line="276" w:lineRule="auto"/>
        <w:jc w:val="both"/>
        <w:rPr>
          <w:rFonts w:eastAsiaTheme="minorHAnsi"/>
          <w:sz w:val="22"/>
          <w:szCs w:val="22"/>
          <w:lang w:eastAsia="en-US"/>
        </w:rPr>
      </w:pPr>
      <w:r w:rsidRPr="003D6292">
        <w:rPr>
          <w:rFonts w:eastAsiaTheme="minorHAnsi"/>
          <w:sz w:val="22"/>
          <w:szCs w:val="22"/>
          <w:lang w:eastAsia="en-US"/>
        </w:rPr>
        <w:t xml:space="preserve">Comprendre le fonctionnement </w:t>
      </w:r>
      <w:r w:rsidR="003A6F28">
        <w:rPr>
          <w:rFonts w:eastAsiaTheme="minorHAnsi"/>
          <w:sz w:val="22"/>
          <w:szCs w:val="22"/>
          <w:lang w:eastAsia="en-US"/>
        </w:rPr>
        <w:t>général des technologies et projets d’</w:t>
      </w:r>
      <w:r w:rsidRPr="003D6292">
        <w:rPr>
          <w:rFonts w:eastAsiaTheme="minorHAnsi"/>
          <w:sz w:val="22"/>
          <w:szCs w:val="22"/>
          <w:lang w:eastAsia="en-US"/>
        </w:rPr>
        <w:t>énergies renouvelables</w:t>
      </w:r>
      <w:r w:rsidR="003A6F28">
        <w:rPr>
          <w:rFonts w:eastAsiaTheme="minorHAnsi"/>
          <w:sz w:val="22"/>
          <w:szCs w:val="22"/>
          <w:lang w:eastAsia="en-US"/>
        </w:rPr>
        <w:t>,</w:t>
      </w:r>
      <w:r w:rsidRPr="003D6292">
        <w:rPr>
          <w:rFonts w:eastAsiaTheme="minorHAnsi"/>
          <w:sz w:val="22"/>
          <w:szCs w:val="22"/>
          <w:lang w:eastAsia="en-US"/>
        </w:rPr>
        <w:t xml:space="preserve"> les caractéristiques du marché tunisien et des business modèles pouvant être </w:t>
      </w:r>
      <w:r w:rsidR="003A6F28" w:rsidRPr="003D6292">
        <w:rPr>
          <w:rFonts w:eastAsiaTheme="minorHAnsi"/>
          <w:sz w:val="22"/>
          <w:szCs w:val="22"/>
          <w:lang w:eastAsia="en-US"/>
        </w:rPr>
        <w:t>financ</w:t>
      </w:r>
      <w:r w:rsidR="003A6F28">
        <w:rPr>
          <w:rFonts w:eastAsiaTheme="minorHAnsi"/>
          <w:sz w:val="22"/>
          <w:szCs w:val="22"/>
          <w:lang w:eastAsia="en-US"/>
        </w:rPr>
        <w:t>é</w:t>
      </w:r>
      <w:r w:rsidR="003A6F28" w:rsidRPr="003D6292">
        <w:rPr>
          <w:rFonts w:eastAsiaTheme="minorHAnsi"/>
          <w:sz w:val="22"/>
          <w:szCs w:val="22"/>
          <w:lang w:eastAsia="en-US"/>
        </w:rPr>
        <w:t>s</w:t>
      </w:r>
    </w:p>
    <w:p w14:paraId="04210F20" w14:textId="77777777" w:rsidR="008B7A57" w:rsidRPr="003D6292" w:rsidRDefault="008B7A57" w:rsidP="002D2D04">
      <w:pPr>
        <w:pStyle w:val="Paragraphedeliste"/>
        <w:numPr>
          <w:ilvl w:val="0"/>
          <w:numId w:val="9"/>
        </w:numPr>
        <w:spacing w:line="276" w:lineRule="auto"/>
        <w:jc w:val="both"/>
        <w:rPr>
          <w:rFonts w:eastAsiaTheme="minorHAnsi"/>
          <w:sz w:val="22"/>
          <w:szCs w:val="22"/>
          <w:lang w:eastAsia="en-US"/>
        </w:rPr>
      </w:pPr>
      <w:r w:rsidRPr="003D6292">
        <w:rPr>
          <w:rFonts w:eastAsiaTheme="minorHAnsi"/>
          <w:sz w:val="22"/>
          <w:szCs w:val="22"/>
          <w:lang w:eastAsia="en-US"/>
        </w:rPr>
        <w:t>Apprendre les principes et mécanismes de l’autoconsommation PV</w:t>
      </w:r>
      <w:r w:rsidR="003A6F28">
        <w:rPr>
          <w:rFonts w:eastAsiaTheme="minorHAnsi"/>
          <w:sz w:val="22"/>
          <w:szCs w:val="22"/>
          <w:lang w:eastAsia="en-US"/>
        </w:rPr>
        <w:t xml:space="preserve"> (MT)</w:t>
      </w:r>
    </w:p>
    <w:p w14:paraId="034DEBF6" w14:textId="1D05456C" w:rsidR="008B7A57" w:rsidRPr="003D6292" w:rsidRDefault="008B7A57" w:rsidP="002D2D04">
      <w:pPr>
        <w:pStyle w:val="Paragraphedeliste"/>
        <w:numPr>
          <w:ilvl w:val="0"/>
          <w:numId w:val="9"/>
        </w:numPr>
        <w:spacing w:line="276" w:lineRule="auto"/>
        <w:jc w:val="both"/>
        <w:rPr>
          <w:rFonts w:eastAsiaTheme="minorHAnsi"/>
          <w:sz w:val="22"/>
          <w:szCs w:val="22"/>
          <w:lang w:eastAsia="en-US"/>
        </w:rPr>
      </w:pPr>
      <w:r w:rsidRPr="003D6292">
        <w:rPr>
          <w:rFonts w:eastAsiaTheme="minorHAnsi"/>
          <w:sz w:val="22"/>
          <w:szCs w:val="22"/>
          <w:lang w:eastAsia="en-US"/>
        </w:rPr>
        <w:t xml:space="preserve">Connaitre les principes et mécanismes du financement de projet </w:t>
      </w:r>
      <w:r w:rsidR="003A6F28">
        <w:rPr>
          <w:rFonts w:eastAsiaTheme="minorHAnsi"/>
          <w:sz w:val="22"/>
          <w:szCs w:val="22"/>
          <w:lang w:eastAsia="en-US"/>
        </w:rPr>
        <w:t>sans recours (« </w:t>
      </w:r>
      <w:r w:rsidR="00B56A98">
        <w:rPr>
          <w:rFonts w:eastAsiaTheme="minorHAnsi"/>
          <w:sz w:val="22"/>
          <w:szCs w:val="22"/>
          <w:lang w:eastAsia="en-US"/>
        </w:rPr>
        <w:t>Project</w:t>
      </w:r>
      <w:r w:rsidR="003A6F28">
        <w:rPr>
          <w:rFonts w:eastAsiaTheme="minorHAnsi"/>
          <w:sz w:val="22"/>
          <w:szCs w:val="22"/>
          <w:lang w:eastAsia="en-US"/>
        </w:rPr>
        <w:t xml:space="preserve"> finance ») </w:t>
      </w:r>
      <w:r w:rsidRPr="003D6292">
        <w:rPr>
          <w:rFonts w:eastAsiaTheme="minorHAnsi"/>
          <w:sz w:val="22"/>
          <w:szCs w:val="22"/>
          <w:lang w:eastAsia="en-US"/>
        </w:rPr>
        <w:t xml:space="preserve">et </w:t>
      </w:r>
      <w:r w:rsidR="003A6F28">
        <w:rPr>
          <w:rFonts w:eastAsiaTheme="minorHAnsi"/>
          <w:sz w:val="22"/>
          <w:szCs w:val="22"/>
          <w:lang w:eastAsia="en-US"/>
        </w:rPr>
        <w:t>l</w:t>
      </w:r>
      <w:r w:rsidR="003A6F28" w:rsidRPr="003D6292">
        <w:rPr>
          <w:rFonts w:eastAsiaTheme="minorHAnsi"/>
          <w:sz w:val="22"/>
          <w:szCs w:val="22"/>
          <w:lang w:eastAsia="en-US"/>
        </w:rPr>
        <w:t xml:space="preserve">es </w:t>
      </w:r>
      <w:r w:rsidRPr="003D6292">
        <w:rPr>
          <w:rFonts w:eastAsiaTheme="minorHAnsi"/>
          <w:sz w:val="22"/>
          <w:szCs w:val="22"/>
          <w:lang w:eastAsia="en-US"/>
        </w:rPr>
        <w:t>spécificités du financement de projets PV</w:t>
      </w:r>
      <w:r w:rsidR="003A6F28">
        <w:rPr>
          <w:rFonts w:eastAsiaTheme="minorHAnsi"/>
          <w:sz w:val="22"/>
          <w:szCs w:val="22"/>
          <w:lang w:eastAsia="en-US"/>
        </w:rPr>
        <w:t xml:space="preserve"> IPP</w:t>
      </w:r>
    </w:p>
    <w:p w14:paraId="5F61EBB8" w14:textId="384365C4" w:rsidR="008B7A57" w:rsidRDefault="008B7A57" w:rsidP="002D2D04">
      <w:pPr>
        <w:pStyle w:val="Paragraphedeliste"/>
        <w:numPr>
          <w:ilvl w:val="0"/>
          <w:numId w:val="9"/>
        </w:numPr>
        <w:spacing w:line="276" w:lineRule="auto"/>
        <w:jc w:val="both"/>
        <w:rPr>
          <w:rFonts w:eastAsiaTheme="minorHAnsi"/>
          <w:sz w:val="22"/>
          <w:szCs w:val="22"/>
          <w:lang w:eastAsia="en-US"/>
        </w:rPr>
      </w:pPr>
      <w:r w:rsidRPr="003D6292">
        <w:rPr>
          <w:rFonts w:eastAsiaTheme="minorHAnsi"/>
          <w:sz w:val="22"/>
          <w:szCs w:val="22"/>
          <w:lang w:eastAsia="en-US"/>
        </w:rPr>
        <w:t xml:space="preserve">Comprendre les spécificités du financement </w:t>
      </w:r>
      <w:r w:rsidR="003A6F28">
        <w:rPr>
          <w:rFonts w:eastAsiaTheme="minorHAnsi"/>
          <w:sz w:val="22"/>
          <w:szCs w:val="22"/>
          <w:lang w:eastAsia="en-US"/>
        </w:rPr>
        <w:t xml:space="preserve">sans recours </w:t>
      </w:r>
      <w:r w:rsidRPr="003D6292">
        <w:rPr>
          <w:rFonts w:eastAsiaTheme="minorHAnsi"/>
          <w:sz w:val="22"/>
          <w:szCs w:val="22"/>
          <w:lang w:eastAsia="en-US"/>
        </w:rPr>
        <w:t>de projet</w:t>
      </w:r>
      <w:r w:rsidR="003A6F28">
        <w:rPr>
          <w:rFonts w:eastAsiaTheme="minorHAnsi"/>
          <w:sz w:val="22"/>
          <w:szCs w:val="22"/>
          <w:lang w:eastAsia="en-US"/>
        </w:rPr>
        <w:t>s</w:t>
      </w:r>
      <w:r w:rsidRPr="003D6292">
        <w:rPr>
          <w:rFonts w:eastAsiaTheme="minorHAnsi"/>
          <w:sz w:val="22"/>
          <w:szCs w:val="22"/>
          <w:lang w:eastAsia="en-US"/>
        </w:rPr>
        <w:t xml:space="preserve"> éolien</w:t>
      </w:r>
      <w:r w:rsidR="003A6F28">
        <w:rPr>
          <w:rFonts w:eastAsiaTheme="minorHAnsi"/>
          <w:sz w:val="22"/>
          <w:szCs w:val="22"/>
          <w:lang w:eastAsia="en-US"/>
        </w:rPr>
        <w:t>s IPP</w:t>
      </w:r>
    </w:p>
    <w:p w14:paraId="0CA3F057" w14:textId="47703165" w:rsidR="0008422E" w:rsidRDefault="0008422E" w:rsidP="002D2D04">
      <w:pPr>
        <w:pStyle w:val="Paragraphedeliste"/>
        <w:numPr>
          <w:ilvl w:val="0"/>
          <w:numId w:val="9"/>
        </w:numPr>
        <w:spacing w:line="276" w:lineRule="auto"/>
        <w:jc w:val="both"/>
        <w:rPr>
          <w:rFonts w:eastAsiaTheme="minorHAnsi"/>
          <w:sz w:val="22"/>
          <w:szCs w:val="22"/>
          <w:lang w:eastAsia="en-US"/>
        </w:rPr>
      </w:pPr>
      <w:r>
        <w:rPr>
          <w:rFonts w:eastAsiaTheme="minorHAnsi"/>
          <w:sz w:val="22"/>
          <w:szCs w:val="22"/>
          <w:lang w:eastAsia="en-US"/>
        </w:rPr>
        <w:t>Connaître et mieux maîtriser les outils de couverture concernant les dossiers PV et éoliens</w:t>
      </w:r>
    </w:p>
    <w:p w14:paraId="554176EE" w14:textId="4B62320D" w:rsidR="0008422E" w:rsidRDefault="0008422E" w:rsidP="002D2D04">
      <w:pPr>
        <w:pStyle w:val="Paragraphedeliste"/>
        <w:numPr>
          <w:ilvl w:val="0"/>
          <w:numId w:val="9"/>
        </w:numPr>
        <w:spacing w:line="276" w:lineRule="auto"/>
        <w:jc w:val="both"/>
        <w:rPr>
          <w:rFonts w:eastAsiaTheme="minorHAnsi"/>
          <w:sz w:val="22"/>
          <w:szCs w:val="22"/>
          <w:lang w:eastAsia="en-US"/>
        </w:rPr>
      </w:pPr>
      <w:r>
        <w:rPr>
          <w:rFonts w:eastAsiaTheme="minorHAnsi"/>
          <w:sz w:val="22"/>
          <w:szCs w:val="22"/>
          <w:lang w:eastAsia="en-US"/>
        </w:rPr>
        <w:t>Connaître les spécificités des PPA relatifs aux projets PV et éoliens</w:t>
      </w:r>
    </w:p>
    <w:p w14:paraId="1126F1EB" w14:textId="77777777" w:rsidR="00456B09" w:rsidRDefault="00456B09" w:rsidP="00456B09">
      <w:pPr>
        <w:pStyle w:val="Paragraphedeliste"/>
        <w:jc w:val="both"/>
        <w:rPr>
          <w:rFonts w:eastAsiaTheme="minorHAnsi"/>
          <w:sz w:val="22"/>
          <w:szCs w:val="22"/>
          <w:lang w:eastAsia="en-US"/>
        </w:rPr>
      </w:pPr>
    </w:p>
    <w:p w14:paraId="4A9CEA41" w14:textId="1EA5214E" w:rsidR="00BC1EB6" w:rsidRPr="00456B09" w:rsidRDefault="00456B09" w:rsidP="00456B09">
      <w:pPr>
        <w:ind w:left="360"/>
        <w:jc w:val="both"/>
      </w:pPr>
      <w:r>
        <w:t xml:space="preserve">Le </w:t>
      </w:r>
      <w:r w:rsidR="002D2D04">
        <w:t>c</w:t>
      </w:r>
      <w:r w:rsidRPr="00456B09">
        <w:t xml:space="preserve">ontenu </w:t>
      </w:r>
      <w:r w:rsidR="002D2D04">
        <w:t xml:space="preserve">détaillé </w:t>
      </w:r>
      <w:r w:rsidRPr="00456B09">
        <w:t xml:space="preserve">de la formation </w:t>
      </w:r>
      <w:r w:rsidR="002D2D04">
        <w:t xml:space="preserve">est </w:t>
      </w:r>
      <w:r w:rsidRPr="00456B09">
        <w:t xml:space="preserve">présenté </w:t>
      </w:r>
      <w:r w:rsidR="002D2D04">
        <w:t>dans</w:t>
      </w:r>
      <w:r w:rsidRPr="00456B09">
        <w:t xml:space="preserve"> l’annexe 1</w:t>
      </w:r>
    </w:p>
    <w:p w14:paraId="39D2B02C" w14:textId="1343EC6F" w:rsidR="001D0923" w:rsidRPr="00DA3327" w:rsidRDefault="00AF6D71" w:rsidP="00DA3327">
      <w:pPr>
        <w:jc w:val="both"/>
        <w:rPr>
          <w:i/>
          <w:iCs/>
        </w:rPr>
      </w:pPr>
      <w:r w:rsidRPr="00AF6D71">
        <w:rPr>
          <w:i/>
          <w:iCs/>
        </w:rPr>
        <w:t>Le contenu et les durées de</w:t>
      </w:r>
      <w:r w:rsidR="00DA3327">
        <w:rPr>
          <w:i/>
          <w:iCs/>
        </w:rPr>
        <w:t xml:space="preserve"> la </w:t>
      </w:r>
      <w:r w:rsidRPr="00AF6D71">
        <w:rPr>
          <w:i/>
          <w:iCs/>
        </w:rPr>
        <w:t>formation peuvent être modifiées et adaptées.</w:t>
      </w:r>
    </w:p>
    <w:p w14:paraId="6FDD1CB1" w14:textId="77777777" w:rsidR="00456B09" w:rsidRPr="003D6292" w:rsidRDefault="00456B09" w:rsidP="00456B09">
      <w:pPr>
        <w:pStyle w:val="Paragraphedeliste"/>
        <w:ind w:left="1080"/>
        <w:jc w:val="both"/>
        <w:rPr>
          <w:rFonts w:eastAsiaTheme="minorHAnsi"/>
          <w:sz w:val="22"/>
          <w:szCs w:val="22"/>
          <w:lang w:eastAsia="en-US"/>
        </w:rPr>
      </w:pPr>
    </w:p>
    <w:p w14:paraId="00D3AC7D" w14:textId="77777777" w:rsidR="008B7A57" w:rsidRPr="00B56A98" w:rsidRDefault="008B7A57" w:rsidP="00BC1EB6">
      <w:pPr>
        <w:pStyle w:val="Titre3"/>
        <w:numPr>
          <w:ilvl w:val="0"/>
          <w:numId w:val="6"/>
        </w:numPr>
        <w:rPr>
          <w:rFonts w:asciiTheme="minorHAnsi" w:hAnsiTheme="minorHAnsi" w:cstheme="minorHAnsi"/>
          <w:color w:val="auto"/>
        </w:rPr>
      </w:pPr>
      <w:bookmarkStart w:id="2" w:name="_Toc526165417"/>
      <w:r w:rsidRPr="00FF7850">
        <w:rPr>
          <w:rFonts w:asciiTheme="minorHAnsi" w:hAnsiTheme="minorHAnsi" w:cstheme="minorHAnsi"/>
          <w:color w:val="auto"/>
        </w:rPr>
        <w:t xml:space="preserve">Durée </w:t>
      </w:r>
      <w:r w:rsidR="00C96A6D" w:rsidRPr="00FF7850">
        <w:rPr>
          <w:rFonts w:asciiTheme="minorHAnsi" w:hAnsiTheme="minorHAnsi" w:cstheme="minorHAnsi"/>
          <w:color w:val="auto"/>
          <w:sz w:val="22"/>
          <w:szCs w:val="22"/>
        </w:rPr>
        <w:t>et</w:t>
      </w:r>
      <w:r w:rsidR="00C96A6D" w:rsidRPr="00FF7850">
        <w:rPr>
          <w:rFonts w:asciiTheme="minorHAnsi" w:hAnsiTheme="minorHAnsi" w:cstheme="minorHAnsi"/>
          <w:color w:val="auto"/>
        </w:rPr>
        <w:t xml:space="preserve"> détails </w:t>
      </w:r>
      <w:r w:rsidRPr="00FF7850">
        <w:rPr>
          <w:rFonts w:asciiTheme="minorHAnsi" w:hAnsiTheme="minorHAnsi" w:cstheme="minorHAnsi"/>
          <w:color w:val="auto"/>
        </w:rPr>
        <w:t>de la</w:t>
      </w:r>
      <w:r w:rsidRPr="00B56A98">
        <w:rPr>
          <w:rFonts w:asciiTheme="minorHAnsi" w:hAnsiTheme="minorHAnsi" w:cstheme="minorHAnsi"/>
          <w:color w:val="auto"/>
        </w:rPr>
        <w:t xml:space="preserve"> formation</w:t>
      </w:r>
      <w:bookmarkEnd w:id="2"/>
      <w:r w:rsidR="001A4650" w:rsidRPr="00B56A98">
        <w:rPr>
          <w:rFonts w:asciiTheme="minorHAnsi" w:hAnsiTheme="minorHAnsi" w:cstheme="minorHAnsi"/>
          <w:color w:val="auto"/>
        </w:rPr>
        <w:t> </w:t>
      </w:r>
    </w:p>
    <w:p w14:paraId="538CE7F6" w14:textId="77777777" w:rsidR="001A4650" w:rsidRDefault="001A4650" w:rsidP="001A4650">
      <w:pPr>
        <w:rPr>
          <w:lang w:eastAsia="fr-FR"/>
        </w:rPr>
      </w:pPr>
    </w:p>
    <w:p w14:paraId="5FABBD2E" w14:textId="18277DA0" w:rsidR="001A4650" w:rsidRPr="001A4650" w:rsidRDefault="00456B09" w:rsidP="001A4650">
      <w:pPr>
        <w:rPr>
          <w:lang w:eastAsia="fr-FR"/>
        </w:rPr>
      </w:pPr>
      <w:r>
        <w:rPr>
          <w:lang w:eastAsia="fr-FR"/>
        </w:rPr>
        <w:t xml:space="preserve">Considérant les résultats d’une </w:t>
      </w:r>
      <w:r w:rsidR="001A4650">
        <w:rPr>
          <w:lang w:eastAsia="fr-FR"/>
        </w:rPr>
        <w:t xml:space="preserve">enquête </w:t>
      </w:r>
      <w:r w:rsidR="006F5825">
        <w:rPr>
          <w:lang w:eastAsia="fr-FR"/>
        </w:rPr>
        <w:t xml:space="preserve">réalisée </w:t>
      </w:r>
      <w:r>
        <w:rPr>
          <w:lang w:eastAsia="fr-FR"/>
        </w:rPr>
        <w:t xml:space="preserve">au </w:t>
      </w:r>
      <w:r w:rsidR="003A6F28">
        <w:rPr>
          <w:lang w:eastAsia="fr-FR"/>
        </w:rPr>
        <w:t>préalable</w:t>
      </w:r>
      <w:r>
        <w:rPr>
          <w:lang w:eastAsia="fr-FR"/>
        </w:rPr>
        <w:t xml:space="preserve"> a</w:t>
      </w:r>
      <w:r w:rsidR="006F5825">
        <w:rPr>
          <w:lang w:eastAsia="fr-FR"/>
        </w:rPr>
        <w:t>uprès de</w:t>
      </w:r>
      <w:r>
        <w:rPr>
          <w:lang w:eastAsia="fr-FR"/>
        </w:rPr>
        <w:t xml:space="preserve"> quelques universités,</w:t>
      </w:r>
      <w:r w:rsidR="003A6F28">
        <w:rPr>
          <w:lang w:eastAsia="fr-FR"/>
        </w:rPr>
        <w:t xml:space="preserve"> </w:t>
      </w:r>
      <w:r w:rsidR="006F5825">
        <w:rPr>
          <w:lang w:eastAsia="fr-FR"/>
        </w:rPr>
        <w:t xml:space="preserve">et compte tenu par ailleurs des restrictions sanitaires actuelles, </w:t>
      </w:r>
      <w:r w:rsidR="001A4650">
        <w:rPr>
          <w:lang w:eastAsia="fr-FR"/>
        </w:rPr>
        <w:t>il</w:t>
      </w:r>
      <w:r>
        <w:rPr>
          <w:lang w:eastAsia="fr-FR"/>
        </w:rPr>
        <w:t xml:space="preserve"> est </w:t>
      </w:r>
      <w:r w:rsidR="001A4650">
        <w:rPr>
          <w:lang w:eastAsia="fr-FR"/>
        </w:rPr>
        <w:t xml:space="preserve">proposé que la formation </w:t>
      </w:r>
      <w:r>
        <w:rPr>
          <w:lang w:eastAsia="fr-FR"/>
        </w:rPr>
        <w:t>soit organisé</w:t>
      </w:r>
      <w:r w:rsidR="006D36A1">
        <w:rPr>
          <w:lang w:eastAsia="fr-FR"/>
        </w:rPr>
        <w:t xml:space="preserve">e </w:t>
      </w:r>
      <w:r>
        <w:rPr>
          <w:lang w:eastAsia="fr-FR"/>
        </w:rPr>
        <w:t xml:space="preserve">en ligne et </w:t>
      </w:r>
      <w:r w:rsidR="001D0923">
        <w:rPr>
          <w:lang w:eastAsia="fr-FR"/>
        </w:rPr>
        <w:t xml:space="preserve">ne </w:t>
      </w:r>
      <w:r>
        <w:rPr>
          <w:lang w:eastAsia="fr-FR"/>
        </w:rPr>
        <w:t xml:space="preserve">pourront participer à cette formation </w:t>
      </w:r>
      <w:r w:rsidR="006D36A1">
        <w:rPr>
          <w:lang w:eastAsia="fr-FR"/>
        </w:rPr>
        <w:t xml:space="preserve">que </w:t>
      </w:r>
      <w:r>
        <w:rPr>
          <w:lang w:eastAsia="fr-FR"/>
        </w:rPr>
        <w:t>les enseignants des universités publique</w:t>
      </w:r>
      <w:r w:rsidR="006D36A1">
        <w:rPr>
          <w:lang w:eastAsia="fr-FR"/>
        </w:rPr>
        <w:t>s</w:t>
      </w:r>
      <w:r>
        <w:rPr>
          <w:lang w:eastAsia="fr-FR"/>
        </w:rPr>
        <w:t xml:space="preserve"> spéciali</w:t>
      </w:r>
      <w:r w:rsidR="006F5825">
        <w:rPr>
          <w:lang w:eastAsia="fr-FR"/>
        </w:rPr>
        <w:t>s</w:t>
      </w:r>
      <w:r>
        <w:rPr>
          <w:lang w:eastAsia="fr-FR"/>
        </w:rPr>
        <w:t>és dans les études d’ingénierie et/ou les études économique</w:t>
      </w:r>
      <w:r w:rsidR="006D36A1">
        <w:rPr>
          <w:lang w:eastAsia="fr-FR"/>
        </w:rPr>
        <w:t>s</w:t>
      </w:r>
      <w:r>
        <w:rPr>
          <w:lang w:eastAsia="fr-FR"/>
        </w:rPr>
        <w:t xml:space="preserve"> et financ</w:t>
      </w:r>
      <w:r w:rsidR="006F5825">
        <w:rPr>
          <w:lang w:eastAsia="fr-FR"/>
        </w:rPr>
        <w:t>ièr</w:t>
      </w:r>
      <w:r>
        <w:rPr>
          <w:lang w:eastAsia="fr-FR"/>
        </w:rPr>
        <w:t>e</w:t>
      </w:r>
      <w:r w:rsidR="006D36A1">
        <w:rPr>
          <w:lang w:eastAsia="fr-FR"/>
        </w:rPr>
        <w:t>s</w:t>
      </w:r>
      <w:r>
        <w:rPr>
          <w:lang w:eastAsia="fr-FR"/>
        </w:rPr>
        <w:t>.</w:t>
      </w:r>
    </w:p>
    <w:p w14:paraId="6342EFF9" w14:textId="77777777" w:rsidR="009A07BB" w:rsidRDefault="001A1391" w:rsidP="008B7A57">
      <w:r w:rsidRPr="001A4650">
        <w:t>A l’issu</w:t>
      </w:r>
      <w:r w:rsidR="006F5825">
        <w:t>e</w:t>
      </w:r>
      <w:r w:rsidRPr="001A4650">
        <w:t xml:space="preserve"> de </w:t>
      </w:r>
      <w:r>
        <w:t>chaque module</w:t>
      </w:r>
      <w:r w:rsidRPr="001A4650">
        <w:t xml:space="preserve">, un </w:t>
      </w:r>
      <w:r w:rsidR="006D36A1">
        <w:t>q</w:t>
      </w:r>
      <w:r w:rsidRPr="001A4650">
        <w:t xml:space="preserve">uestionnaire à Choix Multiples (QCM) </w:t>
      </w:r>
      <w:r w:rsidR="001D0923">
        <w:t xml:space="preserve">ou exercice </w:t>
      </w:r>
      <w:r w:rsidRPr="001A4650">
        <w:t xml:space="preserve">sera </w:t>
      </w:r>
      <w:r>
        <w:t>soumis</w:t>
      </w:r>
      <w:r w:rsidRPr="001A4650">
        <w:t xml:space="preserve"> à l’ensemble des bénéficiaires de la formation. </w:t>
      </w:r>
    </w:p>
    <w:p w14:paraId="469049F9" w14:textId="0F6CFD6D" w:rsidR="001A1391" w:rsidRDefault="001A1391" w:rsidP="008B7A57">
      <w:r w:rsidRPr="001A4650">
        <w:t>Ce test a pour but d’évaluer les connaissances acquises lors des modules, de détecter les points faibles des participants et de revenir sur ces notions si besoin.</w:t>
      </w:r>
      <w:r>
        <w:t xml:space="preserve"> Des études de cas seront également </w:t>
      </w:r>
      <w:r>
        <w:lastRenderedPageBreak/>
        <w:t>effectuées afin de mettre en pratique les notions apprises</w:t>
      </w:r>
      <w:r w:rsidR="00234845">
        <w:t xml:space="preserve">, qui devront en partie être </w:t>
      </w:r>
      <w:r w:rsidR="00562DA1">
        <w:t>alimentées</w:t>
      </w:r>
      <w:r w:rsidR="007D6651">
        <w:t xml:space="preserve"> par les apprenants entre les sessions de formations.</w:t>
      </w:r>
    </w:p>
    <w:p w14:paraId="28729CDE" w14:textId="3E0B1DCB" w:rsidR="008B7A57" w:rsidRDefault="001D0923" w:rsidP="003D6292">
      <w:pPr>
        <w:jc w:val="both"/>
      </w:pPr>
      <w:r>
        <w:t>Chaque</w:t>
      </w:r>
      <w:r w:rsidR="008B7A57">
        <w:t xml:space="preserve"> formation </w:t>
      </w:r>
      <w:r>
        <w:t>est</w:t>
      </w:r>
      <w:r w:rsidR="003A6F28">
        <w:t xml:space="preserve"> prévu</w:t>
      </w:r>
      <w:r>
        <w:t>e</w:t>
      </w:r>
      <w:r w:rsidR="003A6F28">
        <w:t xml:space="preserve"> </w:t>
      </w:r>
      <w:r w:rsidR="007D6651">
        <w:t xml:space="preserve">pour au </w:t>
      </w:r>
      <w:r w:rsidR="007D6651" w:rsidRPr="00AA064E">
        <w:t>maximum</w:t>
      </w:r>
      <w:r w:rsidR="00E3456F" w:rsidRPr="00AA064E">
        <w:t xml:space="preserve"> </w:t>
      </w:r>
      <w:r w:rsidR="00456B09">
        <w:t xml:space="preserve">18 </w:t>
      </w:r>
      <w:r w:rsidR="006D36A1" w:rsidRPr="00AA064E">
        <w:t>participants</w:t>
      </w:r>
      <w:r w:rsidR="00456B09">
        <w:t>.</w:t>
      </w:r>
    </w:p>
    <w:p w14:paraId="5D3DB6E6" w14:textId="07FE7B6C" w:rsidR="00456B09" w:rsidRDefault="001A1391" w:rsidP="002D2D04">
      <w:pPr>
        <w:jc w:val="both"/>
      </w:pPr>
      <w:r>
        <w:t xml:space="preserve">Les cycles de formation auront </w:t>
      </w:r>
      <w:r w:rsidR="006D36A1">
        <w:t xml:space="preserve">lieu </w:t>
      </w:r>
      <w:r w:rsidR="00B56A98">
        <w:t>d’octobre 2020</w:t>
      </w:r>
      <w:r w:rsidR="006D36A1">
        <w:t xml:space="preserve"> à </w:t>
      </w:r>
      <w:r w:rsidR="00AD08F0">
        <w:t xml:space="preserve">novembre </w:t>
      </w:r>
      <w:r w:rsidR="006D36A1">
        <w:t>2020</w:t>
      </w:r>
      <w:r w:rsidR="00823CA1">
        <w:t>, à raison de 2 à 3 sessions par semaine,</w:t>
      </w:r>
      <w:r w:rsidR="006D36A1">
        <w:t xml:space="preserve"> </w:t>
      </w:r>
      <w:r>
        <w:t>et les frais d</w:t>
      </w:r>
      <w:r w:rsidR="00823CA1">
        <w:t>’enregistrement</w:t>
      </w:r>
      <w:r>
        <w:t xml:space="preserve"> </w:t>
      </w:r>
      <w:r w:rsidR="00823CA1">
        <w:t>à la formation</w:t>
      </w:r>
      <w:r>
        <w:t xml:space="preserve"> seront pris en charge par la GIZ. </w:t>
      </w:r>
    </w:p>
    <w:p w14:paraId="08EB312D" w14:textId="77777777" w:rsidR="006D36A1" w:rsidRDefault="006D36A1" w:rsidP="00BC1EB6">
      <w:pPr>
        <w:jc w:val="both"/>
        <w:rPr>
          <w:b/>
        </w:rPr>
      </w:pPr>
    </w:p>
    <w:p w14:paraId="1644B1A6" w14:textId="77777777" w:rsidR="00BC1EB6" w:rsidRPr="0067145D" w:rsidRDefault="00BC1EB6" w:rsidP="00562DA1">
      <w:pPr>
        <w:pStyle w:val="Titre3"/>
        <w:numPr>
          <w:ilvl w:val="0"/>
          <w:numId w:val="6"/>
        </w:numPr>
        <w:rPr>
          <w:color w:val="auto"/>
        </w:rPr>
      </w:pPr>
      <w:r w:rsidRPr="0067145D">
        <w:rPr>
          <w:color w:val="auto"/>
        </w:rPr>
        <w:t>Dossier de candidature :</w:t>
      </w:r>
    </w:p>
    <w:p w14:paraId="645FF47C" w14:textId="77777777" w:rsidR="008D2E98" w:rsidRDefault="008D2E98" w:rsidP="00BC1EB6">
      <w:pPr>
        <w:jc w:val="both"/>
      </w:pPr>
    </w:p>
    <w:p w14:paraId="50332851" w14:textId="77777777" w:rsidR="0067145D" w:rsidRDefault="008D49BB" w:rsidP="00BC1EB6">
      <w:pPr>
        <w:jc w:val="both"/>
      </w:pPr>
      <w:r>
        <w:t xml:space="preserve">Le dossier de candidature doit </w:t>
      </w:r>
      <w:r w:rsidR="008D2E98">
        <w:t>comporter :</w:t>
      </w:r>
    </w:p>
    <w:p w14:paraId="559E7B26" w14:textId="5270FA4E" w:rsidR="008D2E98" w:rsidRDefault="008D2E98" w:rsidP="008D2E98">
      <w:pPr>
        <w:pStyle w:val="Paragraphedeliste"/>
        <w:numPr>
          <w:ilvl w:val="0"/>
          <w:numId w:val="15"/>
        </w:numPr>
        <w:jc w:val="both"/>
        <w:rPr>
          <w:sz w:val="22"/>
        </w:rPr>
      </w:pPr>
      <w:r w:rsidRPr="008D2E98">
        <w:rPr>
          <w:sz w:val="22"/>
        </w:rPr>
        <w:t>Le présent</w:t>
      </w:r>
      <w:r>
        <w:rPr>
          <w:sz w:val="22"/>
        </w:rPr>
        <w:t xml:space="preserve"> dossier </w:t>
      </w:r>
      <w:r w:rsidRPr="008D2E98">
        <w:rPr>
          <w:sz w:val="22"/>
        </w:rPr>
        <w:t xml:space="preserve">parafé </w:t>
      </w:r>
      <w:r w:rsidR="00DA3327">
        <w:rPr>
          <w:sz w:val="22"/>
        </w:rPr>
        <w:t>et signé</w:t>
      </w:r>
    </w:p>
    <w:p w14:paraId="3BE744D6" w14:textId="416863A3" w:rsidR="008D2E98" w:rsidRPr="008D2E98" w:rsidRDefault="008D2E98" w:rsidP="008D2E98">
      <w:pPr>
        <w:pStyle w:val="Paragraphedeliste"/>
        <w:numPr>
          <w:ilvl w:val="0"/>
          <w:numId w:val="15"/>
        </w:numPr>
        <w:jc w:val="both"/>
        <w:rPr>
          <w:sz w:val="22"/>
        </w:rPr>
      </w:pPr>
      <w:r>
        <w:rPr>
          <w:sz w:val="22"/>
        </w:rPr>
        <w:t xml:space="preserve">Les formulaires </w:t>
      </w:r>
      <w:r w:rsidR="00887F7A">
        <w:rPr>
          <w:sz w:val="22"/>
        </w:rPr>
        <w:t xml:space="preserve">paraphés </w:t>
      </w:r>
      <w:r>
        <w:rPr>
          <w:sz w:val="22"/>
        </w:rPr>
        <w:t>signés et cacheté</w:t>
      </w:r>
      <w:r w:rsidR="00887F7A">
        <w:rPr>
          <w:sz w:val="22"/>
        </w:rPr>
        <w:t>s</w:t>
      </w:r>
      <w:r>
        <w:rPr>
          <w:sz w:val="22"/>
        </w:rPr>
        <w:t xml:space="preserve"> </w:t>
      </w:r>
    </w:p>
    <w:p w14:paraId="2430AA8F" w14:textId="5067DB8A" w:rsidR="00DA3F94" w:rsidRDefault="008D2E98" w:rsidP="00BC1EB6">
      <w:pPr>
        <w:pStyle w:val="Paragraphedeliste"/>
        <w:numPr>
          <w:ilvl w:val="0"/>
          <w:numId w:val="15"/>
        </w:numPr>
        <w:jc w:val="both"/>
        <w:rPr>
          <w:sz w:val="22"/>
        </w:rPr>
      </w:pPr>
      <w:r w:rsidRPr="008D2E98">
        <w:rPr>
          <w:sz w:val="22"/>
        </w:rPr>
        <w:t>Le CV d</w:t>
      </w:r>
      <w:r w:rsidR="001D0923">
        <w:rPr>
          <w:sz w:val="22"/>
        </w:rPr>
        <w:t>u</w:t>
      </w:r>
      <w:r w:rsidRPr="008D2E98">
        <w:rPr>
          <w:sz w:val="22"/>
        </w:rPr>
        <w:t xml:space="preserve"> participant proposé</w:t>
      </w:r>
    </w:p>
    <w:p w14:paraId="004E951C" w14:textId="0BAABB34" w:rsidR="002D2D04" w:rsidRDefault="002D2D04" w:rsidP="002D2D04">
      <w:pPr>
        <w:jc w:val="both"/>
      </w:pPr>
    </w:p>
    <w:p w14:paraId="2FDC7529" w14:textId="5CA3429E" w:rsidR="00823CA1" w:rsidRPr="002D2D04" w:rsidRDefault="00823CA1" w:rsidP="002D2D04">
      <w:pPr>
        <w:jc w:val="both"/>
      </w:pPr>
      <w:r>
        <w:t>Il devra être soumis en version numérique à l’adresse de contact mentionnée ci-dessous.</w:t>
      </w:r>
    </w:p>
    <w:p w14:paraId="1787AEBA" w14:textId="77777777" w:rsidR="00851AA4" w:rsidRDefault="00851AA4" w:rsidP="00DA3F94">
      <w:pPr>
        <w:ind w:left="360"/>
        <w:jc w:val="both"/>
      </w:pPr>
    </w:p>
    <w:p w14:paraId="610B351E" w14:textId="77777777" w:rsidR="00AA064E" w:rsidRPr="00AA064E" w:rsidRDefault="00AA064E" w:rsidP="00AA064E">
      <w:pPr>
        <w:pStyle w:val="Titre3"/>
        <w:numPr>
          <w:ilvl w:val="0"/>
          <w:numId w:val="6"/>
        </w:numPr>
        <w:rPr>
          <w:color w:val="auto"/>
        </w:rPr>
      </w:pPr>
      <w:r w:rsidRPr="00AA064E">
        <w:rPr>
          <w:color w:val="auto"/>
        </w:rPr>
        <w:t>Contact</w:t>
      </w:r>
    </w:p>
    <w:p w14:paraId="0601A98D" w14:textId="6BFABE4A" w:rsidR="00AA064E" w:rsidRDefault="00AA064E" w:rsidP="00075700">
      <w:pPr>
        <w:pStyle w:val="Titre3"/>
        <w:ind w:left="360"/>
        <w:rPr>
          <w:rFonts w:asciiTheme="minorHAnsi" w:eastAsiaTheme="minorHAnsi" w:hAnsiTheme="minorHAnsi" w:cstheme="minorBidi"/>
          <w:b w:val="0"/>
          <w:bCs w:val="0"/>
          <w:color w:val="auto"/>
          <w:sz w:val="22"/>
          <w:szCs w:val="22"/>
          <w:lang w:eastAsia="en-US"/>
        </w:rPr>
      </w:pPr>
      <w:r>
        <w:rPr>
          <w:rFonts w:asciiTheme="minorHAnsi" w:eastAsiaTheme="minorHAnsi" w:hAnsiTheme="minorHAnsi" w:cstheme="minorBidi"/>
          <w:b w:val="0"/>
          <w:bCs w:val="0"/>
          <w:color w:val="auto"/>
          <w:sz w:val="22"/>
          <w:szCs w:val="22"/>
          <w:lang w:eastAsia="en-US"/>
        </w:rPr>
        <w:t xml:space="preserve">Pour de plus </w:t>
      </w:r>
      <w:r w:rsidRPr="00AA064E">
        <w:rPr>
          <w:rFonts w:asciiTheme="minorHAnsi" w:eastAsiaTheme="minorHAnsi" w:hAnsiTheme="minorHAnsi" w:cstheme="minorBidi"/>
          <w:b w:val="0"/>
          <w:bCs w:val="0"/>
          <w:color w:val="auto"/>
          <w:sz w:val="22"/>
          <w:szCs w:val="22"/>
          <w:lang w:eastAsia="en-US"/>
        </w:rPr>
        <w:t xml:space="preserve">informations, </w:t>
      </w:r>
      <w:r>
        <w:rPr>
          <w:rFonts w:asciiTheme="minorHAnsi" w:eastAsiaTheme="minorHAnsi" w:hAnsiTheme="minorHAnsi" w:cstheme="minorBidi"/>
          <w:b w:val="0"/>
          <w:bCs w:val="0"/>
          <w:color w:val="auto"/>
          <w:sz w:val="22"/>
          <w:szCs w:val="22"/>
          <w:lang w:eastAsia="en-US"/>
        </w:rPr>
        <w:t xml:space="preserve">prière </w:t>
      </w:r>
      <w:r w:rsidRPr="00AF6D71">
        <w:rPr>
          <w:rFonts w:asciiTheme="minorHAnsi" w:eastAsiaTheme="minorHAnsi" w:hAnsiTheme="minorHAnsi" w:cstheme="minorBidi"/>
          <w:b w:val="0"/>
          <w:bCs w:val="0"/>
          <w:color w:val="auto"/>
          <w:sz w:val="22"/>
          <w:szCs w:val="22"/>
          <w:lang w:eastAsia="en-US"/>
        </w:rPr>
        <w:t>de contacte</w:t>
      </w:r>
      <w:r w:rsidR="005E3BF4">
        <w:rPr>
          <w:rFonts w:asciiTheme="minorHAnsi" w:eastAsiaTheme="minorHAnsi" w:hAnsiTheme="minorHAnsi" w:cstheme="minorBidi"/>
          <w:b w:val="0"/>
          <w:bCs w:val="0"/>
          <w:color w:val="auto"/>
          <w:sz w:val="22"/>
          <w:szCs w:val="22"/>
          <w:lang w:eastAsia="en-US"/>
        </w:rPr>
        <w:t>r</w:t>
      </w:r>
      <w:r w:rsidRPr="00AF6D71">
        <w:rPr>
          <w:rFonts w:asciiTheme="minorHAnsi" w:eastAsiaTheme="minorHAnsi" w:hAnsiTheme="minorHAnsi" w:cstheme="minorBidi"/>
          <w:b w:val="0"/>
          <w:bCs w:val="0"/>
          <w:color w:val="auto"/>
          <w:sz w:val="22"/>
          <w:szCs w:val="22"/>
          <w:lang w:eastAsia="en-US"/>
        </w:rPr>
        <w:t xml:space="preserve"> </w:t>
      </w:r>
      <w:r w:rsidR="00DA3327">
        <w:t>dorra.chida@giz.de</w:t>
      </w:r>
      <w:hyperlink r:id="rId11" w:history="1"/>
    </w:p>
    <w:p w14:paraId="3D283A58" w14:textId="77777777" w:rsidR="00075700" w:rsidRPr="00075700" w:rsidRDefault="00075700" w:rsidP="00075700"/>
    <w:p w14:paraId="3288AB02" w14:textId="55626405" w:rsidR="00AA064E" w:rsidRDefault="00AA064E" w:rsidP="00AA064E">
      <w:pPr>
        <w:rPr>
          <w:lang w:eastAsia="de-DE"/>
        </w:rPr>
      </w:pPr>
    </w:p>
    <w:p w14:paraId="3AA3F752" w14:textId="5CC33F8D" w:rsidR="00AA064E" w:rsidRDefault="00AA064E" w:rsidP="00AA064E">
      <w:pPr>
        <w:rPr>
          <w:lang w:eastAsia="de-DE"/>
        </w:rPr>
      </w:pPr>
    </w:p>
    <w:p w14:paraId="4969EE2C" w14:textId="7FE2E1AD" w:rsidR="002D2D04" w:rsidRDefault="002D2D04" w:rsidP="00AA064E">
      <w:pPr>
        <w:rPr>
          <w:lang w:eastAsia="de-DE"/>
        </w:rPr>
      </w:pPr>
    </w:p>
    <w:p w14:paraId="20FC7DF9" w14:textId="11796D29" w:rsidR="002D2D04" w:rsidRDefault="002D2D04" w:rsidP="00AA064E">
      <w:pPr>
        <w:rPr>
          <w:lang w:eastAsia="de-DE"/>
        </w:rPr>
      </w:pPr>
    </w:p>
    <w:p w14:paraId="7A5D7E1B" w14:textId="77777777" w:rsidR="002D2D04" w:rsidRPr="00AA064E" w:rsidRDefault="002D2D04" w:rsidP="00AA064E">
      <w:pPr>
        <w:rPr>
          <w:lang w:eastAsia="de-DE"/>
        </w:rPr>
      </w:pPr>
    </w:p>
    <w:p w14:paraId="6E44BA8A" w14:textId="77777777" w:rsidR="00A563DF" w:rsidRPr="00981182" w:rsidRDefault="00A563DF" w:rsidP="00A563DF">
      <w:pPr>
        <w:jc w:val="both"/>
      </w:pPr>
    </w:p>
    <w:p w14:paraId="5DB5431B" w14:textId="77777777" w:rsidR="00A563DF" w:rsidRPr="00E204A9" w:rsidRDefault="00A563DF" w:rsidP="00A563DF">
      <w:pPr>
        <w:ind w:firstLine="142"/>
        <w:rPr>
          <w:rFonts w:ascii="Arial" w:hAnsi="Arial"/>
          <w:sz w:val="18"/>
          <w:szCs w:val="18"/>
        </w:rPr>
      </w:pPr>
      <w:r w:rsidRPr="00E204A9">
        <w:rPr>
          <w:rFonts w:ascii="Arial" w:hAnsi="Arial"/>
          <w:sz w:val="18"/>
          <w:szCs w:val="18"/>
        </w:rPr>
        <w:t xml:space="preserve">________________________                                                                            ________________________         </w:t>
      </w:r>
    </w:p>
    <w:p w14:paraId="0DDC5022" w14:textId="37FD5917" w:rsidR="00A563DF" w:rsidRPr="00E204A9" w:rsidRDefault="00A563DF" w:rsidP="00A563DF">
      <w:pPr>
        <w:ind w:firstLine="142"/>
        <w:rPr>
          <w:rFonts w:ascii="Arial" w:hAnsi="Arial"/>
          <w:sz w:val="18"/>
          <w:szCs w:val="18"/>
        </w:rPr>
      </w:pPr>
      <w:r w:rsidRPr="00E204A9">
        <w:rPr>
          <w:rFonts w:ascii="Arial" w:hAnsi="Arial"/>
          <w:sz w:val="18"/>
          <w:szCs w:val="18"/>
        </w:rPr>
        <w:t xml:space="preserve">       Date........./......../ 20</w:t>
      </w:r>
      <w:r w:rsidR="00075700">
        <w:rPr>
          <w:rFonts w:ascii="Arial" w:hAnsi="Arial"/>
          <w:sz w:val="18"/>
          <w:szCs w:val="18"/>
        </w:rPr>
        <w:t>20</w:t>
      </w:r>
      <w:r w:rsidRPr="00E204A9">
        <w:rPr>
          <w:rFonts w:ascii="Arial" w:hAnsi="Arial"/>
          <w:sz w:val="18"/>
          <w:szCs w:val="18"/>
        </w:rPr>
        <w:t xml:space="preserve">                                                                                           Signature et cachet </w:t>
      </w:r>
    </w:p>
    <w:p w14:paraId="57FADC5A" w14:textId="77777777" w:rsidR="00A563DF" w:rsidRPr="00981182" w:rsidRDefault="003C15FC" w:rsidP="00A563DF">
      <w:pPr>
        <w:jc w:val="both"/>
      </w:pPr>
      <w:r>
        <w:rPr>
          <w:b/>
        </w:rPr>
        <w:br w:type="page"/>
      </w:r>
    </w:p>
    <w:p w14:paraId="4DE444C8" w14:textId="550B3244" w:rsidR="00C744FD" w:rsidRPr="00F35F66" w:rsidRDefault="00981182" w:rsidP="00B14ECD">
      <w:pPr>
        <w:jc w:val="center"/>
        <w:rPr>
          <w:b/>
          <w:sz w:val="24"/>
        </w:rPr>
      </w:pPr>
      <w:r w:rsidRPr="00F35F66">
        <w:rPr>
          <w:b/>
          <w:sz w:val="24"/>
        </w:rPr>
        <w:lastRenderedPageBreak/>
        <w:t>Formulaire d’e</w:t>
      </w:r>
      <w:r w:rsidR="00C744FD" w:rsidRPr="00F35F66">
        <w:rPr>
          <w:b/>
          <w:sz w:val="24"/>
        </w:rPr>
        <w:t>ngagement de l</w:t>
      </w:r>
      <w:r w:rsidR="00075700">
        <w:rPr>
          <w:b/>
          <w:sz w:val="24"/>
        </w:rPr>
        <w:t>’</w:t>
      </w:r>
      <w:r w:rsidR="00FF5DA2">
        <w:rPr>
          <w:b/>
          <w:sz w:val="24"/>
        </w:rPr>
        <w:t>université</w:t>
      </w:r>
      <w:r w:rsidR="00075700">
        <w:rPr>
          <w:b/>
          <w:sz w:val="24"/>
        </w:rPr>
        <w:t xml:space="preserve"> </w:t>
      </w:r>
    </w:p>
    <w:p w14:paraId="10D76179" w14:textId="77777777" w:rsidR="00FF5DA2" w:rsidRDefault="00FF5DA2" w:rsidP="00A53A26">
      <w:pPr>
        <w:spacing w:line="480" w:lineRule="auto"/>
      </w:pPr>
    </w:p>
    <w:p w14:paraId="492F8F90" w14:textId="3931A089" w:rsidR="00C744FD" w:rsidRDefault="00C744FD" w:rsidP="00A53A26">
      <w:pPr>
        <w:spacing w:line="480" w:lineRule="auto"/>
      </w:pPr>
      <w:r>
        <w:t xml:space="preserve">Nom de </w:t>
      </w:r>
      <w:r w:rsidR="00DA3327">
        <w:t>l</w:t>
      </w:r>
      <w:r w:rsidR="00DA3327" w:rsidRPr="00D22E1C">
        <w:t>’université /école</w:t>
      </w:r>
      <w:r w:rsidR="00DA3327">
        <w:t>/Institue</w:t>
      </w:r>
      <w:proofErr w:type="gramStart"/>
      <w:r w:rsidR="002D2D04">
        <w:t> :</w:t>
      </w:r>
      <w:r w:rsidR="00981182">
        <w:t>…</w:t>
      </w:r>
      <w:proofErr w:type="gramEnd"/>
      <w:r w:rsidR="00981182">
        <w:t>………………………….</w:t>
      </w:r>
    </w:p>
    <w:p w14:paraId="40A35829" w14:textId="74E085F0" w:rsidR="00C744FD" w:rsidRDefault="00FF5DA2" w:rsidP="00A53A26">
      <w:pPr>
        <w:spacing w:line="480" w:lineRule="auto"/>
      </w:pPr>
      <w:r>
        <w:t>Adresse</w:t>
      </w:r>
      <w:proofErr w:type="gramStart"/>
      <w:r w:rsidR="002D2D04">
        <w:t xml:space="preserve"> :</w:t>
      </w:r>
      <w:r w:rsidR="00981182">
        <w:t>…</w:t>
      </w:r>
      <w:proofErr w:type="gramEnd"/>
      <w:r w:rsidR="00981182">
        <w:t>…………………………………</w:t>
      </w:r>
      <w:r w:rsidR="00F34C89">
        <w:t>….</w:t>
      </w:r>
    </w:p>
    <w:p w14:paraId="42ECFC9E" w14:textId="77777777" w:rsidR="002907DE" w:rsidRDefault="002907DE" w:rsidP="00A53A26">
      <w:pPr>
        <w:spacing w:line="480" w:lineRule="auto"/>
      </w:pPr>
      <w:r>
        <w:t>Contact (Nom, Fonction</w:t>
      </w:r>
      <w:r w:rsidR="002D7F47">
        <w:t xml:space="preserve"> du signataire</w:t>
      </w:r>
      <w:r>
        <w:t xml:space="preserve">) : </w:t>
      </w:r>
      <w:r w:rsidR="002D7F47">
        <w:t>………………………………</w:t>
      </w:r>
    </w:p>
    <w:p w14:paraId="1D8EA5A4" w14:textId="71C4E5F0" w:rsidR="00574F9B" w:rsidRDefault="00FF5DA2" w:rsidP="00A53A26">
      <w:pPr>
        <w:spacing w:line="480" w:lineRule="auto"/>
      </w:pPr>
      <w:r>
        <w:t>L’enseignant qui</w:t>
      </w:r>
      <w:r w:rsidR="00981182">
        <w:t xml:space="preserve"> particip</w:t>
      </w:r>
      <w:r w:rsidR="00075700">
        <w:t>era</w:t>
      </w:r>
      <w:r w:rsidR="00981182">
        <w:t xml:space="preserve"> à la formation </w:t>
      </w:r>
      <w:r w:rsidR="00075700">
        <w:t>est</w:t>
      </w:r>
      <w:proofErr w:type="gramStart"/>
      <w:r w:rsidR="00981182">
        <w:t> :</w:t>
      </w:r>
      <w:r w:rsidR="00990D03">
        <w:t>Mr</w:t>
      </w:r>
      <w:proofErr w:type="gramEnd"/>
      <w:r w:rsidR="00990D03">
        <w:t>/Mme…………………………………………………</w:t>
      </w:r>
      <w:r w:rsidR="00075700">
        <w:t xml:space="preserve"> </w:t>
      </w:r>
    </w:p>
    <w:p w14:paraId="43C15BA4" w14:textId="15E66CA6" w:rsidR="00DA3327" w:rsidRPr="00DA3327" w:rsidRDefault="00FF5DA2" w:rsidP="00DA3327">
      <w:pPr>
        <w:spacing w:after="240" w:line="360" w:lineRule="auto"/>
        <w:jc w:val="both"/>
      </w:pPr>
      <w:r>
        <w:t xml:space="preserve">IL/Elle </w:t>
      </w:r>
      <w:r w:rsidR="00075700">
        <w:t>participera à la formation </w:t>
      </w:r>
      <w:r w:rsidR="00DA3327">
        <w:t>« </w:t>
      </w:r>
      <w:r w:rsidR="00DA3327" w:rsidRPr="00DA3327">
        <w:t xml:space="preserve">Financement des projets d’énergies renouvelables </w:t>
      </w:r>
      <w:r w:rsidR="00DA3327">
        <w:t>»</w:t>
      </w:r>
    </w:p>
    <w:p w14:paraId="6E27AA63" w14:textId="77777777" w:rsidR="00DA3327" w:rsidRDefault="00DA3327" w:rsidP="00990D03">
      <w:pPr>
        <w:spacing w:after="0" w:line="360" w:lineRule="auto"/>
        <w:jc w:val="both"/>
      </w:pPr>
    </w:p>
    <w:p w14:paraId="20CEB8EE" w14:textId="34AAC6D7" w:rsidR="00981182" w:rsidRPr="00981182" w:rsidRDefault="00981182" w:rsidP="00990D03">
      <w:pPr>
        <w:spacing w:after="0" w:line="360" w:lineRule="auto"/>
        <w:jc w:val="both"/>
      </w:pPr>
      <w:r w:rsidRPr="00981182">
        <w:t xml:space="preserve">Au cas </w:t>
      </w:r>
      <w:r w:rsidR="00F34C89" w:rsidRPr="00981182">
        <w:t>où</w:t>
      </w:r>
      <w:r w:rsidRPr="00981182">
        <w:t xml:space="preserve"> la candidature a été </w:t>
      </w:r>
      <w:r w:rsidR="00F34C89">
        <w:t>retenue</w:t>
      </w:r>
      <w:r w:rsidR="002907DE">
        <w:t>,</w:t>
      </w:r>
      <w:r w:rsidRPr="00981182">
        <w:t xml:space="preserve"> </w:t>
      </w:r>
      <w:r w:rsidR="00DA3327">
        <w:t>l</w:t>
      </w:r>
      <w:r w:rsidR="00DA3327" w:rsidRPr="00D22E1C">
        <w:t>’université /école</w:t>
      </w:r>
      <w:r w:rsidR="00DA3327">
        <w:t>/</w:t>
      </w:r>
      <w:r w:rsidR="00547E1E">
        <w:t>Institue </w:t>
      </w:r>
      <w:r w:rsidR="00547E1E" w:rsidRPr="00981182">
        <w:t>s’engage</w:t>
      </w:r>
      <w:r w:rsidRPr="00981182">
        <w:t xml:space="preserve"> à respecter les conditions suivantes :</w:t>
      </w:r>
    </w:p>
    <w:p w14:paraId="56741348" w14:textId="76703B2F" w:rsidR="00F34C89" w:rsidRDefault="00FF5DA2" w:rsidP="00990D03">
      <w:pPr>
        <w:pStyle w:val="Paragraphedeliste"/>
        <w:numPr>
          <w:ilvl w:val="0"/>
          <w:numId w:val="17"/>
        </w:numPr>
        <w:spacing w:line="360" w:lineRule="auto"/>
        <w:jc w:val="both"/>
        <w:rPr>
          <w:rFonts w:eastAsiaTheme="minorHAnsi"/>
          <w:sz w:val="22"/>
          <w:szCs w:val="22"/>
          <w:lang w:eastAsia="en-US"/>
        </w:rPr>
      </w:pPr>
      <w:r w:rsidRPr="00F34C89">
        <w:rPr>
          <w:rFonts w:eastAsiaTheme="minorHAnsi"/>
          <w:sz w:val="22"/>
          <w:szCs w:val="22"/>
          <w:lang w:eastAsia="en-US"/>
        </w:rPr>
        <w:t>La</w:t>
      </w:r>
      <w:r w:rsidR="00F34C89" w:rsidRPr="00F34C89">
        <w:rPr>
          <w:rFonts w:eastAsiaTheme="minorHAnsi"/>
          <w:sz w:val="22"/>
          <w:szCs w:val="22"/>
          <w:lang w:eastAsia="en-US"/>
        </w:rPr>
        <w:t xml:space="preserve"> participation des </w:t>
      </w:r>
      <w:r w:rsidR="002907DE">
        <w:rPr>
          <w:rFonts w:eastAsiaTheme="minorHAnsi"/>
          <w:sz w:val="22"/>
          <w:szCs w:val="22"/>
          <w:lang w:eastAsia="en-US"/>
        </w:rPr>
        <w:t>personnes identifiées ci-dessus</w:t>
      </w:r>
      <w:r w:rsidR="002907DE" w:rsidRPr="00F34C89">
        <w:rPr>
          <w:rFonts w:eastAsiaTheme="minorHAnsi"/>
          <w:sz w:val="22"/>
          <w:szCs w:val="22"/>
          <w:lang w:eastAsia="en-US"/>
        </w:rPr>
        <w:t xml:space="preserve"> </w:t>
      </w:r>
      <w:r w:rsidR="00F34C89" w:rsidRPr="00F34C89">
        <w:rPr>
          <w:rFonts w:eastAsiaTheme="minorHAnsi"/>
          <w:sz w:val="22"/>
          <w:szCs w:val="22"/>
          <w:lang w:eastAsia="en-US"/>
        </w:rPr>
        <w:t>durant</w:t>
      </w:r>
      <w:r w:rsidR="00075700">
        <w:rPr>
          <w:rFonts w:eastAsiaTheme="minorHAnsi"/>
          <w:sz w:val="22"/>
          <w:szCs w:val="22"/>
          <w:lang w:eastAsia="en-US"/>
        </w:rPr>
        <w:t xml:space="preserve"> la </w:t>
      </w:r>
      <w:r>
        <w:rPr>
          <w:rFonts w:eastAsiaTheme="minorHAnsi"/>
          <w:sz w:val="22"/>
          <w:szCs w:val="22"/>
          <w:lang w:eastAsia="en-US"/>
        </w:rPr>
        <w:t xml:space="preserve">durée </w:t>
      </w:r>
      <w:r w:rsidRPr="00F34C89">
        <w:rPr>
          <w:rFonts w:eastAsiaTheme="minorHAnsi"/>
          <w:sz w:val="22"/>
          <w:szCs w:val="22"/>
          <w:lang w:eastAsia="en-US"/>
        </w:rPr>
        <w:t>de</w:t>
      </w:r>
      <w:r w:rsidR="00F34C89" w:rsidRPr="00F34C89">
        <w:rPr>
          <w:rFonts w:eastAsiaTheme="minorHAnsi"/>
          <w:sz w:val="22"/>
          <w:szCs w:val="22"/>
          <w:lang w:eastAsia="en-US"/>
        </w:rPr>
        <w:t xml:space="preserve"> formation </w:t>
      </w:r>
    </w:p>
    <w:p w14:paraId="3E14A42C" w14:textId="36AA20AC" w:rsidR="00F34C89" w:rsidRPr="00FF5DA2" w:rsidRDefault="00F34C89" w:rsidP="00990D03">
      <w:pPr>
        <w:pStyle w:val="Paragraphedeliste"/>
        <w:numPr>
          <w:ilvl w:val="0"/>
          <w:numId w:val="17"/>
        </w:numPr>
        <w:spacing w:line="360" w:lineRule="auto"/>
        <w:jc w:val="both"/>
        <w:rPr>
          <w:rFonts w:eastAsiaTheme="minorHAnsi"/>
          <w:sz w:val="22"/>
          <w:szCs w:val="22"/>
          <w:lang w:eastAsia="en-US"/>
        </w:rPr>
      </w:pPr>
      <w:r w:rsidRPr="00F34C89">
        <w:rPr>
          <w:rFonts w:eastAsiaTheme="minorHAnsi"/>
          <w:sz w:val="22"/>
          <w:szCs w:val="22"/>
          <w:lang w:eastAsia="en-US"/>
        </w:rPr>
        <w:t>Une fois désigné, le participant ne pourra pas être remplacé</w:t>
      </w:r>
      <w:r>
        <w:rPr>
          <w:rFonts w:ascii="Arial" w:hAnsi="Arial"/>
          <w:sz w:val="18"/>
          <w:szCs w:val="18"/>
        </w:rPr>
        <w:t xml:space="preserve"> </w:t>
      </w:r>
    </w:p>
    <w:p w14:paraId="4D0199EA" w14:textId="171DCC62" w:rsidR="00FF5DA2" w:rsidRPr="00075700" w:rsidRDefault="00FF5DA2" w:rsidP="00FF5DA2">
      <w:pPr>
        <w:pStyle w:val="Paragraphedeliste"/>
        <w:numPr>
          <w:ilvl w:val="0"/>
          <w:numId w:val="17"/>
        </w:numPr>
        <w:jc w:val="both"/>
        <w:rPr>
          <w:sz w:val="20"/>
          <w:szCs w:val="20"/>
        </w:rPr>
      </w:pPr>
      <w:r>
        <w:rPr>
          <w:b/>
          <w:bCs/>
          <w:sz w:val="22"/>
          <w:szCs w:val="22"/>
        </w:rPr>
        <w:t>L’</w:t>
      </w:r>
      <w:r w:rsidRPr="00075700">
        <w:rPr>
          <w:b/>
          <w:bCs/>
          <w:sz w:val="22"/>
          <w:szCs w:val="22"/>
        </w:rPr>
        <w:t>implément</w:t>
      </w:r>
      <w:r>
        <w:rPr>
          <w:b/>
          <w:bCs/>
          <w:sz w:val="22"/>
          <w:szCs w:val="22"/>
        </w:rPr>
        <w:t xml:space="preserve">ation </w:t>
      </w:r>
      <w:r w:rsidRPr="00075700">
        <w:rPr>
          <w:b/>
          <w:bCs/>
          <w:sz w:val="22"/>
          <w:szCs w:val="22"/>
        </w:rPr>
        <w:t>des modules extrait</w:t>
      </w:r>
      <w:r>
        <w:rPr>
          <w:b/>
          <w:bCs/>
          <w:sz w:val="22"/>
          <w:szCs w:val="22"/>
        </w:rPr>
        <w:t>s</w:t>
      </w:r>
      <w:r w:rsidRPr="00075700">
        <w:rPr>
          <w:b/>
          <w:bCs/>
          <w:sz w:val="22"/>
          <w:szCs w:val="22"/>
        </w:rPr>
        <w:t xml:space="preserve"> de formation dans leurs cursus.</w:t>
      </w:r>
    </w:p>
    <w:p w14:paraId="37B44928" w14:textId="77777777" w:rsidR="00FF5DA2" w:rsidRPr="00562DA1" w:rsidRDefault="00FF5DA2" w:rsidP="00A53A26">
      <w:pPr>
        <w:pStyle w:val="Paragraphedeliste"/>
        <w:spacing w:line="360" w:lineRule="auto"/>
        <w:jc w:val="both"/>
        <w:rPr>
          <w:rFonts w:eastAsiaTheme="minorHAnsi"/>
          <w:sz w:val="22"/>
          <w:szCs w:val="22"/>
          <w:lang w:eastAsia="en-US"/>
        </w:rPr>
      </w:pPr>
    </w:p>
    <w:p w14:paraId="38EAFEDB" w14:textId="77777777" w:rsidR="00471B45" w:rsidRDefault="00471B45" w:rsidP="00471B45">
      <w:pPr>
        <w:pStyle w:val="Paragraphedeliste"/>
        <w:spacing w:line="360" w:lineRule="auto"/>
        <w:jc w:val="both"/>
        <w:rPr>
          <w:rFonts w:eastAsiaTheme="minorHAnsi"/>
          <w:sz w:val="22"/>
          <w:szCs w:val="22"/>
          <w:lang w:eastAsia="en-US"/>
        </w:rPr>
      </w:pPr>
    </w:p>
    <w:p w14:paraId="2A3FED5A" w14:textId="77777777" w:rsidR="00981182" w:rsidRDefault="00981182" w:rsidP="00981182">
      <w:pPr>
        <w:jc w:val="both"/>
      </w:pPr>
    </w:p>
    <w:p w14:paraId="71816EB5" w14:textId="77777777" w:rsidR="00981182" w:rsidRPr="00981182" w:rsidRDefault="00981182" w:rsidP="00981182">
      <w:pPr>
        <w:jc w:val="both"/>
      </w:pPr>
    </w:p>
    <w:p w14:paraId="0D810DDE" w14:textId="77777777" w:rsidR="00981182" w:rsidRPr="00E204A9" w:rsidRDefault="00981182" w:rsidP="00981182">
      <w:pPr>
        <w:ind w:firstLine="142"/>
        <w:rPr>
          <w:rFonts w:ascii="Arial" w:hAnsi="Arial"/>
          <w:sz w:val="18"/>
          <w:szCs w:val="18"/>
        </w:rPr>
      </w:pPr>
      <w:r w:rsidRPr="00E204A9">
        <w:rPr>
          <w:rFonts w:ascii="Arial" w:hAnsi="Arial"/>
          <w:sz w:val="18"/>
          <w:szCs w:val="18"/>
        </w:rPr>
        <w:t xml:space="preserve">________________________                                                                            ________________________         </w:t>
      </w:r>
    </w:p>
    <w:p w14:paraId="627DDEEA" w14:textId="70A998D1" w:rsidR="00B44EF0" w:rsidRPr="00075700" w:rsidRDefault="00981182" w:rsidP="00075700">
      <w:pPr>
        <w:ind w:firstLine="142"/>
        <w:rPr>
          <w:rFonts w:ascii="Arial" w:hAnsi="Arial"/>
          <w:sz w:val="18"/>
          <w:szCs w:val="18"/>
        </w:rPr>
        <w:sectPr w:rsidR="00B44EF0" w:rsidRPr="00075700" w:rsidSect="00DA3F94">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E204A9">
        <w:rPr>
          <w:rFonts w:ascii="Arial" w:hAnsi="Arial"/>
          <w:sz w:val="18"/>
          <w:szCs w:val="18"/>
        </w:rPr>
        <w:t xml:space="preserve">       Date........./......../ 20</w:t>
      </w:r>
      <w:r w:rsidR="00075700">
        <w:rPr>
          <w:rFonts w:ascii="Arial" w:hAnsi="Arial"/>
          <w:sz w:val="18"/>
          <w:szCs w:val="18"/>
        </w:rPr>
        <w:t>20</w:t>
      </w:r>
      <w:r w:rsidRPr="00E204A9">
        <w:rPr>
          <w:rFonts w:ascii="Arial" w:hAnsi="Arial"/>
          <w:sz w:val="18"/>
          <w:szCs w:val="18"/>
        </w:rPr>
        <w:t xml:space="preserve">                                                                                        </w:t>
      </w:r>
      <w:r w:rsidR="00A53A26" w:rsidRPr="00E204A9">
        <w:rPr>
          <w:rFonts w:ascii="Arial" w:hAnsi="Arial"/>
          <w:sz w:val="18"/>
          <w:szCs w:val="18"/>
        </w:rPr>
        <w:t>Signature et cac</w:t>
      </w:r>
      <w:r w:rsidR="00547E1E">
        <w:rPr>
          <w:rFonts w:ascii="Arial" w:hAnsi="Arial"/>
          <w:sz w:val="18"/>
          <w:szCs w:val="18"/>
        </w:rPr>
        <w:t>het</w:t>
      </w:r>
    </w:p>
    <w:p w14:paraId="4427C2BE" w14:textId="5EE8AEF1" w:rsidR="00547E1E" w:rsidRDefault="00547E1E" w:rsidP="00CF358B">
      <w:pPr>
        <w:jc w:val="center"/>
        <w:rPr>
          <w:b/>
        </w:rPr>
      </w:pPr>
      <w:r>
        <w:rPr>
          <w:b/>
        </w:rPr>
        <w:lastRenderedPageBreak/>
        <w:t>Formulaire de lettre de motivation</w:t>
      </w:r>
    </w:p>
    <w:p w14:paraId="4466C838" w14:textId="77777777" w:rsidR="00547E1E" w:rsidRDefault="00547E1E" w:rsidP="00547E1E">
      <w:pPr>
        <w:jc w:val="center"/>
        <w:rPr>
          <w:b/>
        </w:rPr>
      </w:pPr>
    </w:p>
    <w:p w14:paraId="361BD3FA" w14:textId="77777777" w:rsidR="00547E1E" w:rsidRDefault="00547E1E" w:rsidP="00547E1E">
      <w:pPr>
        <w:rPr>
          <w:b/>
        </w:rPr>
      </w:pPr>
      <w:r>
        <w:rPr>
          <w:b/>
        </w:rPr>
        <w:t xml:space="preserve">NB : Prière de fournir une lettre de motivation par formation </w:t>
      </w:r>
    </w:p>
    <w:p w14:paraId="649FEA2C" w14:textId="77777777" w:rsidR="00547E1E" w:rsidRDefault="00547E1E" w:rsidP="00547E1E">
      <w:pPr>
        <w:jc w:val="center"/>
        <w:rPr>
          <w:b/>
        </w:rPr>
      </w:pPr>
    </w:p>
    <w:p w14:paraId="65E77758" w14:textId="77777777" w:rsidR="00547E1E" w:rsidRDefault="00547E1E" w:rsidP="00547E1E">
      <w:pPr>
        <w:jc w:val="both"/>
      </w:pPr>
      <w:r>
        <w:t>E</w:t>
      </w:r>
      <w:r w:rsidRPr="00F13018">
        <w:t>léments de motivation générale vis-à-vis de la formation</w:t>
      </w:r>
      <w:r>
        <w:t xml:space="preserve"> mentionnée ci-dessus :</w:t>
      </w:r>
    </w:p>
    <w:p w14:paraId="7BDA513E" w14:textId="77777777" w:rsidR="00547E1E" w:rsidRPr="00F13018" w:rsidRDefault="00547E1E" w:rsidP="00547E1E">
      <w:pPr>
        <w:spacing w:line="360" w:lineRule="auto"/>
        <w:jc w:val="both"/>
      </w:pPr>
      <w:r>
        <w:t>…………………………………………………………………………………………………………………………………………………………….…………………………………………………………………………………………………………………………………………………………….…………………………………………………………………………………………………………………………………………………………….…………………………………………………………………………………………………………………………………………………………….…………………………………………………………………………………………………………………………………………………………….…………………………………………………………………………………………………………………………………………………………….</w:t>
      </w:r>
    </w:p>
    <w:p w14:paraId="016BB568" w14:textId="77777777" w:rsidR="00547E1E" w:rsidRDefault="00547E1E" w:rsidP="00547E1E">
      <w:pPr>
        <w:jc w:val="both"/>
      </w:pPr>
      <w:r>
        <w:t>Justification</w:t>
      </w:r>
      <w:r w:rsidRPr="00B7197C">
        <w:t xml:space="preserve"> d</w:t>
      </w:r>
      <w:r>
        <w:t xml:space="preserve">u choix de l’enseignant </w:t>
      </w:r>
      <w:r w:rsidRPr="00B7197C">
        <w:t>proposé pour la formation</w:t>
      </w:r>
      <w:r>
        <w:t> :</w:t>
      </w:r>
    </w:p>
    <w:p w14:paraId="1C1B1041" w14:textId="77777777" w:rsidR="00547E1E" w:rsidRPr="00F13018" w:rsidRDefault="00547E1E" w:rsidP="00547E1E">
      <w:pPr>
        <w:spacing w:line="360" w:lineRule="auto"/>
        <w:jc w:val="both"/>
      </w:pPr>
      <w:r>
        <w:t>…………………………………………………………………………………………………………………………………………………………….…………………………………………………………………………………………………………………………………………………………….…………………………………………………………………………………………………………………………………………………………….…………………………………………………………………………………………………………………………………………………………….…………………………………………………………………………………………………………………………………………………………….…………………………………………………………………………………………………………………………………………………………….</w:t>
      </w:r>
    </w:p>
    <w:p w14:paraId="554B4D4D" w14:textId="77777777" w:rsidR="00547E1E" w:rsidRDefault="00547E1E" w:rsidP="00547E1E">
      <w:pPr>
        <w:jc w:val="both"/>
      </w:pPr>
      <w:r>
        <w:t xml:space="preserve">Expérience dans les énergies renouvelables : </w:t>
      </w:r>
    </w:p>
    <w:p w14:paraId="44E17773" w14:textId="77777777" w:rsidR="00547E1E" w:rsidRPr="00F13018" w:rsidRDefault="00547E1E" w:rsidP="00547E1E">
      <w:pPr>
        <w:spacing w:line="360" w:lineRule="auto"/>
        <w:jc w:val="both"/>
      </w:pPr>
      <w:r>
        <w:t>…………………………………………………………………………………………………………………………………………………………….…………………………………………………………………………………………………………………………………………………………….…………………………………………………………………………………………………………………………………………………………….…………………………………………………………………………………………………………………………………………………………….…………………………………………………………………………………………………………………………………………………………….…………………………………………………………………………………………………………………………………………………………….</w:t>
      </w:r>
    </w:p>
    <w:p w14:paraId="18B04B4D" w14:textId="77777777" w:rsidR="00547E1E" w:rsidRDefault="00547E1E" w:rsidP="00547E1E">
      <w:pPr>
        <w:jc w:val="both"/>
      </w:pPr>
    </w:p>
    <w:p w14:paraId="3E457841" w14:textId="77777777" w:rsidR="00547E1E" w:rsidRDefault="00547E1E" w:rsidP="00547E1E">
      <w:pPr>
        <w:jc w:val="both"/>
      </w:pPr>
    </w:p>
    <w:p w14:paraId="0A2320B2" w14:textId="77777777" w:rsidR="00547E1E" w:rsidRDefault="00547E1E" w:rsidP="00547E1E">
      <w:pPr>
        <w:jc w:val="both"/>
      </w:pPr>
    </w:p>
    <w:p w14:paraId="00AA004B" w14:textId="77777777" w:rsidR="00547E1E" w:rsidRDefault="00547E1E" w:rsidP="00547E1E">
      <w:pPr>
        <w:jc w:val="both"/>
      </w:pPr>
    </w:p>
    <w:p w14:paraId="14D9F67F" w14:textId="77777777" w:rsidR="00547E1E" w:rsidRDefault="00547E1E" w:rsidP="00547E1E">
      <w:pPr>
        <w:jc w:val="both"/>
      </w:pPr>
    </w:p>
    <w:p w14:paraId="08D210ED" w14:textId="77777777" w:rsidR="00547E1E" w:rsidRDefault="00547E1E" w:rsidP="00547E1E">
      <w:pPr>
        <w:jc w:val="both"/>
      </w:pPr>
    </w:p>
    <w:p w14:paraId="7DE00835" w14:textId="77777777" w:rsidR="00547E1E" w:rsidRDefault="00547E1E" w:rsidP="00547E1E">
      <w:pPr>
        <w:jc w:val="both"/>
      </w:pPr>
    </w:p>
    <w:p w14:paraId="16A7D2FA" w14:textId="77777777" w:rsidR="00547E1E" w:rsidRDefault="00547E1E" w:rsidP="00547E1E">
      <w:pPr>
        <w:jc w:val="both"/>
      </w:pPr>
      <w:r w:rsidRPr="00B7197C">
        <w:lastRenderedPageBreak/>
        <w:t xml:space="preserve">Description de la stratégie </w:t>
      </w:r>
      <w:r>
        <w:t xml:space="preserve">d’implémentation de la formation des énergies renouvelables dans le cursus </w:t>
      </w:r>
    </w:p>
    <w:p w14:paraId="3F558A7A" w14:textId="77777777" w:rsidR="00547E1E" w:rsidRDefault="00547E1E" w:rsidP="00547E1E">
      <w:pPr>
        <w:spacing w:line="360" w:lineRule="auto"/>
        <w:jc w:val="both"/>
        <w:rPr>
          <w:i/>
        </w:rPr>
      </w:pPr>
    </w:p>
    <w:p w14:paraId="4FAE3300" w14:textId="77777777" w:rsidR="00547E1E" w:rsidRDefault="00547E1E" w:rsidP="00547E1E">
      <w:pPr>
        <w:spacing w:line="360" w:lineRule="auto"/>
        <w:jc w:val="both"/>
        <w:rPr>
          <w:i/>
        </w:rPr>
      </w:pPr>
      <w:r w:rsidRPr="000D3D99">
        <w:rPr>
          <w:i/>
        </w:rPr>
        <w:t>…………………………………………………………………………………………………………………………………………………………….…………………………………………………………………………………………………………………………………………………………….…………………………………………………………………………………………………………………………………………………………….…………………………………………………………………………………………………………………………………………………………….…………………………………………………………………………………………………………………………………………………………….…………………………………………………………………………………………………………………………………………………………….</w:t>
      </w:r>
      <w:r w:rsidRPr="00D51FAA">
        <w:rPr>
          <w:i/>
        </w:rPr>
        <w:t xml:space="preserve"> </w:t>
      </w:r>
      <w:r w:rsidRPr="00A14595">
        <w:rPr>
          <w:i/>
        </w:rPr>
        <w:t>………………………………………………………………………………………………………………………………………………………….…………………………………………………………………………………………………………………………………………………………….…………………………………………………………………………………………………………………………………………………………….…………………………………………………………………………………………………………………………………………………………….…………………………………………………………………………………………………………………………………………………………….…………………………………………………………………………………………………………………………………………………………….</w:t>
      </w:r>
    </w:p>
    <w:p w14:paraId="68E7682E" w14:textId="77777777" w:rsidR="00547E1E" w:rsidRDefault="00547E1E" w:rsidP="00547E1E">
      <w:pPr>
        <w:spacing w:line="360" w:lineRule="auto"/>
        <w:jc w:val="both"/>
        <w:rPr>
          <w:i/>
        </w:rPr>
      </w:pPr>
      <w:r w:rsidRPr="00A14595">
        <w:rPr>
          <w:i/>
        </w:rPr>
        <w:t>………………………………………………………………………………………………………………………………………………………….…………………………………………………………………………………………………………………………………………………………….…………………………………………………………………………………………………………………………………………………………….…………………………………………………………………………………………………………………………………………………………….…………………………………………………………………………………………………………………………………………………………….…………………………………………………………………………………………………………………………………………………………….</w:t>
      </w:r>
    </w:p>
    <w:p w14:paraId="10949D1B" w14:textId="77777777" w:rsidR="00547E1E" w:rsidRDefault="00547E1E" w:rsidP="00547E1E">
      <w:pPr>
        <w:spacing w:line="360" w:lineRule="auto"/>
        <w:jc w:val="both"/>
        <w:rPr>
          <w:i/>
        </w:rPr>
      </w:pPr>
      <w:r w:rsidRPr="00A14595">
        <w:rPr>
          <w:i/>
        </w:rPr>
        <w:t>………………………………………………………………………………………………………………………………………………………….…………………………………………………………………………………………………………………………………………………………….…………………………………………………………………………………………………………………………………………………………….…………………………………………………………………………………………………………………………………………………………….…………………………………………………………………………………………………………………………………………………………….…………………………………………………………………………………………………………………………………………………………….</w:t>
      </w:r>
    </w:p>
    <w:p w14:paraId="305BD9F8" w14:textId="77777777" w:rsidR="00547E1E" w:rsidRDefault="00547E1E" w:rsidP="00547E1E">
      <w:pPr>
        <w:spacing w:line="360" w:lineRule="auto"/>
        <w:jc w:val="both"/>
        <w:rPr>
          <w:i/>
        </w:rPr>
      </w:pPr>
      <w:r w:rsidRPr="00A14595">
        <w:rPr>
          <w:i/>
        </w:rPr>
        <w:t>………………………………………………………………………………………………………………………………………………………….…………………………………………………………………………………………………………………………………………………………….…………………………………………………………………………………………………………………………………………………………….…………………………………………………………………………………………………………………………………………………………….…………………………………………………………………………………………………………………………………………………………….…………………………………………………………………………………………………………………………………………………………….</w:t>
      </w:r>
    </w:p>
    <w:p w14:paraId="4EC5CBAB" w14:textId="77777777" w:rsidR="00547E1E" w:rsidRDefault="00547E1E" w:rsidP="00547E1E">
      <w:pPr>
        <w:spacing w:line="360" w:lineRule="auto"/>
        <w:jc w:val="both"/>
        <w:rPr>
          <w:i/>
        </w:rPr>
      </w:pPr>
      <w:r w:rsidRPr="00A14595">
        <w:rPr>
          <w:i/>
        </w:rPr>
        <w:lastRenderedPageBreak/>
        <w:t>………………………………………………………………………………………………………………………………………………………….…………………………………………………………………………………………………………………………………………………………….…………………………………………………………………………………………………………………………………………………………….…………………………………………………………………………………………………………………………………………………………….…………………………………………………………………………………………………………………………………………………………….…………………………………………………………………………………………………………………………………………………………….</w:t>
      </w:r>
    </w:p>
    <w:p w14:paraId="15235164" w14:textId="77777777" w:rsidR="00547E1E" w:rsidRDefault="00547E1E" w:rsidP="00547E1E">
      <w:pPr>
        <w:spacing w:line="360" w:lineRule="auto"/>
        <w:jc w:val="both"/>
        <w:rPr>
          <w:i/>
        </w:rPr>
      </w:pPr>
    </w:p>
    <w:p w14:paraId="06F61CE2" w14:textId="77777777" w:rsidR="00547E1E" w:rsidRDefault="00547E1E" w:rsidP="00547E1E">
      <w:pPr>
        <w:spacing w:line="360" w:lineRule="auto"/>
        <w:jc w:val="both"/>
        <w:rPr>
          <w:i/>
        </w:rPr>
      </w:pPr>
    </w:p>
    <w:p w14:paraId="2ABEBC61" w14:textId="77777777" w:rsidR="00547E1E" w:rsidRDefault="00547E1E" w:rsidP="00547E1E">
      <w:pPr>
        <w:spacing w:line="360" w:lineRule="auto"/>
        <w:jc w:val="both"/>
        <w:rPr>
          <w:i/>
        </w:rPr>
      </w:pPr>
    </w:p>
    <w:p w14:paraId="724DAA81" w14:textId="77777777" w:rsidR="00547E1E" w:rsidRDefault="00547E1E" w:rsidP="00547E1E">
      <w:pPr>
        <w:spacing w:line="360" w:lineRule="auto"/>
        <w:jc w:val="both"/>
        <w:rPr>
          <w:i/>
        </w:rPr>
      </w:pPr>
    </w:p>
    <w:p w14:paraId="28930BD4" w14:textId="77777777" w:rsidR="00547E1E" w:rsidRDefault="00547E1E" w:rsidP="00547E1E">
      <w:pPr>
        <w:spacing w:line="360" w:lineRule="auto"/>
        <w:jc w:val="both"/>
        <w:rPr>
          <w:i/>
        </w:rPr>
      </w:pPr>
    </w:p>
    <w:p w14:paraId="2C398C53" w14:textId="77777777" w:rsidR="00547E1E" w:rsidRDefault="00547E1E" w:rsidP="00547E1E">
      <w:pPr>
        <w:spacing w:line="360" w:lineRule="auto"/>
        <w:jc w:val="both"/>
        <w:rPr>
          <w:i/>
        </w:rPr>
      </w:pPr>
    </w:p>
    <w:p w14:paraId="36C90A7E" w14:textId="77777777" w:rsidR="00547E1E" w:rsidRDefault="00547E1E" w:rsidP="00547E1E">
      <w:pPr>
        <w:spacing w:line="360" w:lineRule="auto"/>
        <w:jc w:val="both"/>
        <w:rPr>
          <w:i/>
        </w:rPr>
      </w:pPr>
    </w:p>
    <w:p w14:paraId="59A46268" w14:textId="77777777" w:rsidR="00547E1E" w:rsidRDefault="00547E1E" w:rsidP="00547E1E">
      <w:pPr>
        <w:spacing w:line="360" w:lineRule="auto"/>
        <w:jc w:val="both"/>
        <w:rPr>
          <w:i/>
        </w:rPr>
      </w:pPr>
    </w:p>
    <w:p w14:paraId="1260196F" w14:textId="77777777" w:rsidR="00547E1E" w:rsidRDefault="00547E1E" w:rsidP="00547E1E">
      <w:pPr>
        <w:spacing w:line="360" w:lineRule="auto"/>
        <w:jc w:val="both"/>
        <w:rPr>
          <w:i/>
        </w:rPr>
      </w:pPr>
    </w:p>
    <w:p w14:paraId="0BBC6F26" w14:textId="77777777" w:rsidR="00547E1E" w:rsidRDefault="00547E1E" w:rsidP="00547E1E">
      <w:pPr>
        <w:spacing w:line="360" w:lineRule="auto"/>
        <w:jc w:val="both"/>
        <w:rPr>
          <w:i/>
        </w:rPr>
      </w:pPr>
    </w:p>
    <w:p w14:paraId="5700C4A4" w14:textId="77777777" w:rsidR="00547E1E" w:rsidRDefault="00547E1E" w:rsidP="00547E1E">
      <w:pPr>
        <w:spacing w:line="360" w:lineRule="auto"/>
        <w:jc w:val="both"/>
        <w:rPr>
          <w:i/>
        </w:rPr>
      </w:pPr>
    </w:p>
    <w:p w14:paraId="5384BE7D" w14:textId="77777777" w:rsidR="00547E1E" w:rsidRDefault="00547E1E" w:rsidP="00547E1E">
      <w:pPr>
        <w:spacing w:line="360" w:lineRule="auto"/>
        <w:jc w:val="both"/>
        <w:rPr>
          <w:i/>
        </w:rPr>
      </w:pPr>
    </w:p>
    <w:p w14:paraId="268CA55E" w14:textId="77777777" w:rsidR="00547E1E" w:rsidRDefault="00547E1E" w:rsidP="00547E1E">
      <w:pPr>
        <w:spacing w:line="360" w:lineRule="auto"/>
        <w:jc w:val="both"/>
        <w:rPr>
          <w:i/>
        </w:rPr>
      </w:pPr>
    </w:p>
    <w:p w14:paraId="7CB0C676" w14:textId="77777777" w:rsidR="00547E1E" w:rsidRDefault="00547E1E" w:rsidP="00547E1E">
      <w:pPr>
        <w:spacing w:line="360" w:lineRule="auto"/>
        <w:jc w:val="both"/>
        <w:rPr>
          <w:i/>
        </w:rPr>
      </w:pPr>
    </w:p>
    <w:p w14:paraId="24BA895E" w14:textId="77777777" w:rsidR="00547E1E" w:rsidRPr="000D3D99" w:rsidRDefault="00547E1E" w:rsidP="00547E1E">
      <w:pPr>
        <w:spacing w:line="360" w:lineRule="auto"/>
        <w:jc w:val="both"/>
        <w:rPr>
          <w:i/>
        </w:rPr>
      </w:pPr>
    </w:p>
    <w:p w14:paraId="23348F3A" w14:textId="77777777" w:rsidR="00547E1E" w:rsidRPr="00E204A9" w:rsidRDefault="00547E1E" w:rsidP="00547E1E">
      <w:pPr>
        <w:ind w:firstLine="142"/>
        <w:rPr>
          <w:rFonts w:ascii="Arial" w:hAnsi="Arial"/>
          <w:sz w:val="18"/>
          <w:szCs w:val="18"/>
        </w:rPr>
      </w:pPr>
      <w:r w:rsidRPr="00E204A9">
        <w:rPr>
          <w:rFonts w:ascii="Arial" w:hAnsi="Arial"/>
          <w:sz w:val="18"/>
          <w:szCs w:val="18"/>
        </w:rPr>
        <w:t xml:space="preserve">________________________                                                                            ________________________         </w:t>
      </w:r>
    </w:p>
    <w:p w14:paraId="326760C3" w14:textId="77777777" w:rsidR="00547E1E" w:rsidRDefault="00547E1E" w:rsidP="00547E1E">
      <w:pPr>
        <w:ind w:firstLine="142"/>
        <w:rPr>
          <w:rFonts w:ascii="Arial" w:hAnsi="Arial"/>
          <w:sz w:val="18"/>
          <w:szCs w:val="18"/>
        </w:rPr>
      </w:pPr>
      <w:r w:rsidRPr="00E204A9">
        <w:rPr>
          <w:rFonts w:ascii="Arial" w:hAnsi="Arial"/>
          <w:sz w:val="18"/>
          <w:szCs w:val="18"/>
        </w:rPr>
        <w:t xml:space="preserve">       Date........./......../ 20</w:t>
      </w:r>
      <w:r>
        <w:rPr>
          <w:rFonts w:ascii="Arial" w:hAnsi="Arial"/>
          <w:sz w:val="18"/>
          <w:szCs w:val="18"/>
        </w:rPr>
        <w:t xml:space="preserve">20      </w:t>
      </w:r>
      <w:r w:rsidRPr="00E204A9">
        <w:rPr>
          <w:rFonts w:ascii="Arial" w:hAnsi="Arial"/>
          <w:sz w:val="18"/>
          <w:szCs w:val="18"/>
        </w:rPr>
        <w:t xml:space="preserve">                                                                                  Signature et cachet </w:t>
      </w:r>
    </w:p>
    <w:p w14:paraId="42F7F7A0" w14:textId="77777777" w:rsidR="00547E1E" w:rsidRPr="001C062B" w:rsidRDefault="00547E1E" w:rsidP="00547E1E">
      <w:pPr>
        <w:rPr>
          <w:rFonts w:ascii="Arial" w:hAnsi="Arial"/>
          <w:sz w:val="18"/>
          <w:szCs w:val="18"/>
        </w:rPr>
      </w:pPr>
    </w:p>
    <w:p w14:paraId="3DE38659" w14:textId="77777777" w:rsidR="00547E1E" w:rsidRPr="001C062B" w:rsidRDefault="00547E1E" w:rsidP="00547E1E">
      <w:pPr>
        <w:rPr>
          <w:rFonts w:ascii="Arial" w:hAnsi="Arial"/>
          <w:sz w:val="18"/>
          <w:szCs w:val="18"/>
        </w:rPr>
      </w:pPr>
    </w:p>
    <w:p w14:paraId="5CA5DA46" w14:textId="77777777" w:rsidR="00547E1E" w:rsidRPr="001C062B" w:rsidRDefault="00547E1E" w:rsidP="00547E1E">
      <w:pPr>
        <w:rPr>
          <w:rFonts w:ascii="Arial" w:hAnsi="Arial"/>
          <w:sz w:val="18"/>
          <w:szCs w:val="18"/>
        </w:rPr>
      </w:pPr>
    </w:p>
    <w:p w14:paraId="61B39661" w14:textId="77777777" w:rsidR="00547E1E" w:rsidRDefault="00547E1E" w:rsidP="00547E1E">
      <w:pPr>
        <w:rPr>
          <w:rFonts w:ascii="Arial" w:hAnsi="Arial"/>
          <w:sz w:val="18"/>
          <w:szCs w:val="18"/>
        </w:rPr>
      </w:pPr>
    </w:p>
    <w:p w14:paraId="419CF71B" w14:textId="77777777" w:rsidR="00547E1E" w:rsidRDefault="00547E1E" w:rsidP="00547E1E">
      <w:pPr>
        <w:tabs>
          <w:tab w:val="left" w:pos="1080"/>
        </w:tabs>
        <w:rPr>
          <w:rFonts w:ascii="Arial" w:hAnsi="Arial"/>
          <w:sz w:val="18"/>
          <w:szCs w:val="18"/>
        </w:rPr>
      </w:pPr>
      <w:r>
        <w:rPr>
          <w:rFonts w:ascii="Arial" w:hAnsi="Arial"/>
          <w:sz w:val="18"/>
          <w:szCs w:val="18"/>
        </w:rPr>
        <w:tab/>
      </w:r>
    </w:p>
    <w:p w14:paraId="3DC0A7EB" w14:textId="77777777" w:rsidR="00547E1E" w:rsidRDefault="00547E1E" w:rsidP="00547E1E">
      <w:pPr>
        <w:tabs>
          <w:tab w:val="left" w:pos="1080"/>
        </w:tabs>
        <w:rPr>
          <w:rFonts w:ascii="Arial" w:hAnsi="Arial"/>
          <w:sz w:val="18"/>
          <w:szCs w:val="18"/>
        </w:rPr>
      </w:pPr>
    </w:p>
    <w:p w14:paraId="22F6A56F" w14:textId="17F6D11D" w:rsidR="00547E1E" w:rsidRDefault="00CF358B" w:rsidP="00547E1E">
      <w:pPr>
        <w:tabs>
          <w:tab w:val="left" w:pos="1080"/>
        </w:tabs>
        <w:rPr>
          <w:rFonts w:ascii="Arial" w:hAnsi="Arial"/>
          <w:sz w:val="18"/>
          <w:szCs w:val="18"/>
        </w:rPr>
      </w:pPr>
      <w:r>
        <w:rPr>
          <w:rFonts w:ascii="Arial" w:hAnsi="Arial"/>
          <w:noProof/>
          <w:sz w:val="18"/>
          <w:szCs w:val="18"/>
        </w:rPr>
        <w:lastRenderedPageBreak/>
        <mc:AlternateContent>
          <mc:Choice Requires="wps">
            <w:drawing>
              <wp:anchor distT="0" distB="0" distL="114300" distR="114300" simplePos="0" relativeHeight="251675648" behindDoc="0" locked="0" layoutInCell="1" allowOverlap="1" wp14:anchorId="4D2ECE0D" wp14:editId="72C0F988">
                <wp:simplePos x="0" y="0"/>
                <wp:positionH relativeFrom="margin">
                  <wp:align>left</wp:align>
                </wp:positionH>
                <wp:positionV relativeFrom="paragraph">
                  <wp:posOffset>-321945</wp:posOffset>
                </wp:positionV>
                <wp:extent cx="5324475" cy="828675"/>
                <wp:effectExtent l="0" t="0" r="9525" b="9525"/>
                <wp:wrapNone/>
                <wp:docPr id="6" name="Zone de texte 6"/>
                <wp:cNvGraphicFramePr/>
                <a:graphic xmlns:a="http://schemas.openxmlformats.org/drawingml/2006/main">
                  <a:graphicData uri="http://schemas.microsoft.com/office/word/2010/wordprocessingShape">
                    <wps:wsp>
                      <wps:cNvSpPr txBox="1"/>
                      <wps:spPr>
                        <a:xfrm>
                          <a:off x="0" y="0"/>
                          <a:ext cx="5324475" cy="828675"/>
                        </a:xfrm>
                        <a:prstGeom prst="rect">
                          <a:avLst/>
                        </a:prstGeom>
                        <a:solidFill>
                          <a:schemeClr val="lt1"/>
                        </a:solidFill>
                        <a:ln w="6350">
                          <a:noFill/>
                        </a:ln>
                      </wps:spPr>
                      <wps:txbx>
                        <w:txbxContent>
                          <w:p w14:paraId="4C0FFD1C" w14:textId="77777777" w:rsidR="00547E1E" w:rsidRPr="00606DFF" w:rsidRDefault="00547E1E" w:rsidP="00547E1E">
                            <w:pPr>
                              <w:jc w:val="center"/>
                              <w:rPr>
                                <w:b/>
                                <w:bCs/>
                                <w:sz w:val="24"/>
                                <w:szCs w:val="24"/>
                              </w:rPr>
                            </w:pPr>
                            <w:r w:rsidRPr="00606DFF">
                              <w:rPr>
                                <w:b/>
                                <w:bCs/>
                                <w:sz w:val="24"/>
                                <w:szCs w:val="24"/>
                              </w:rPr>
                              <w:t xml:space="preserve">Annexe </w:t>
                            </w:r>
                            <w:r>
                              <w:rPr>
                                <w:b/>
                                <w:bCs/>
                                <w:sz w:val="24"/>
                                <w:szCs w:val="24"/>
                              </w:rPr>
                              <w:t>1</w:t>
                            </w:r>
                          </w:p>
                          <w:p w14:paraId="1C6DF743" w14:textId="77777777" w:rsidR="00547E1E" w:rsidRPr="00FF7850" w:rsidRDefault="00547E1E" w:rsidP="00547E1E">
                            <w:pPr>
                              <w:pStyle w:val="Paragraphedeliste"/>
                              <w:spacing w:after="240" w:line="360" w:lineRule="auto"/>
                              <w:ind w:left="1086"/>
                              <w:jc w:val="both"/>
                              <w:rPr>
                                <w:b/>
                                <w:sz w:val="22"/>
                                <w:szCs w:val="22"/>
                              </w:rPr>
                            </w:pPr>
                            <w:r w:rsidRPr="00FF7850">
                              <w:rPr>
                                <w:b/>
                                <w:sz w:val="22"/>
                              </w:rPr>
                              <w:t>Contenu indicatif de la formation </w:t>
                            </w:r>
                            <w:r w:rsidRPr="00FF7850">
                              <w:rPr>
                                <w:b/>
                                <w:sz w:val="22"/>
                                <w:szCs w:val="22"/>
                              </w:rPr>
                              <w:t xml:space="preserve">: Financement des projets d’énergies renouvelables </w:t>
                            </w:r>
                          </w:p>
                          <w:p w14:paraId="41B381E2" w14:textId="77777777" w:rsidR="00547E1E" w:rsidRDefault="00547E1E" w:rsidP="00547E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ECE0D" id="_x0000_t202" coordsize="21600,21600" o:spt="202" path="m,l,21600r21600,l21600,xe">
                <v:stroke joinstyle="miter"/>
                <v:path gradientshapeok="t" o:connecttype="rect"/>
              </v:shapetype>
              <v:shape id="Zone de texte 6" o:spid="_x0000_s1026" type="#_x0000_t202" style="position:absolute;margin-left:0;margin-top:-25.35pt;width:419.25pt;height:65.2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" fillcolor="white [3201]" stroked="f" strokeweight=".5pt">
                <v:textbox>
                  <w:txbxContent>
                    <w:p w14:paraId="4C0FFD1C" w14:textId="77777777" w:rsidR="00547E1E" w:rsidRPr="00606DFF" w:rsidRDefault="00547E1E" w:rsidP="00547E1E">
                      <w:pPr>
                        <w:jc w:val="center"/>
                        <w:rPr>
                          <w:b/>
                          <w:bCs/>
                          <w:sz w:val="24"/>
                          <w:szCs w:val="24"/>
                        </w:rPr>
                      </w:pPr>
                      <w:r w:rsidRPr="00606DFF">
                        <w:rPr>
                          <w:b/>
                          <w:bCs/>
                          <w:sz w:val="24"/>
                          <w:szCs w:val="24"/>
                        </w:rPr>
                        <w:t xml:space="preserve">Annexe </w:t>
                      </w:r>
                      <w:r>
                        <w:rPr>
                          <w:b/>
                          <w:bCs/>
                          <w:sz w:val="24"/>
                          <w:szCs w:val="24"/>
                        </w:rPr>
                        <w:t>1</w:t>
                      </w:r>
                    </w:p>
                    <w:p w14:paraId="1C6DF743" w14:textId="77777777" w:rsidR="00547E1E" w:rsidRPr="00FF7850" w:rsidRDefault="00547E1E" w:rsidP="00547E1E">
                      <w:pPr>
                        <w:pStyle w:val="Paragraphedeliste"/>
                        <w:spacing w:after="240" w:line="360" w:lineRule="auto"/>
                        <w:ind w:left="1086"/>
                        <w:jc w:val="both"/>
                        <w:rPr>
                          <w:b/>
                          <w:sz w:val="22"/>
                          <w:szCs w:val="22"/>
                        </w:rPr>
                      </w:pPr>
                      <w:r w:rsidRPr="00FF7850">
                        <w:rPr>
                          <w:b/>
                          <w:sz w:val="22"/>
                        </w:rPr>
                        <w:t>Contenu indicatif de la formation </w:t>
                      </w:r>
                      <w:r w:rsidRPr="00FF7850">
                        <w:rPr>
                          <w:b/>
                          <w:sz w:val="22"/>
                          <w:szCs w:val="22"/>
                        </w:rPr>
                        <w:t xml:space="preserve">: Financement des projets d’énergies renouvelables </w:t>
                      </w:r>
                    </w:p>
                    <w:p w14:paraId="41B381E2" w14:textId="77777777" w:rsidR="00547E1E" w:rsidRDefault="00547E1E" w:rsidP="00547E1E"/>
                  </w:txbxContent>
                </v:textbox>
                <w10:wrap anchorx="margin"/>
              </v:shape>
            </w:pict>
          </mc:Fallback>
        </mc:AlternateContent>
      </w:r>
    </w:p>
    <w:tbl>
      <w:tblPr>
        <w:tblStyle w:val="Grilledutableau"/>
        <w:tblpPr w:leftFromText="141" w:rightFromText="141" w:vertAnchor="page" w:horzAnchor="margin" w:tblpXSpec="center" w:tblpY="2896"/>
        <w:tblW w:w="10343" w:type="dxa"/>
        <w:tblLayout w:type="fixed"/>
        <w:tblLook w:val="04A0" w:firstRow="1" w:lastRow="0" w:firstColumn="1" w:lastColumn="0" w:noHBand="0" w:noVBand="1"/>
      </w:tblPr>
      <w:tblGrid>
        <w:gridCol w:w="1706"/>
        <w:gridCol w:w="6748"/>
        <w:gridCol w:w="1889"/>
      </w:tblGrid>
      <w:tr w:rsidR="00547E1E" w:rsidRPr="00990CDF" w14:paraId="4440D08E" w14:textId="77777777" w:rsidTr="00861444">
        <w:trPr>
          <w:trHeight w:val="416"/>
        </w:trPr>
        <w:tc>
          <w:tcPr>
            <w:tcW w:w="1706" w:type="dxa"/>
            <w:shd w:val="clear" w:color="auto" w:fill="C00000"/>
          </w:tcPr>
          <w:p w14:paraId="6B355C9A" w14:textId="28066253" w:rsidR="00547E1E" w:rsidRPr="00990CDF" w:rsidRDefault="00547E1E" w:rsidP="00861444">
            <w:pPr>
              <w:suppressAutoHyphens/>
              <w:spacing w:after="120" w:line="276" w:lineRule="auto"/>
              <w:jc w:val="center"/>
              <w:rPr>
                <w:b/>
              </w:rPr>
            </w:pPr>
            <w:r w:rsidRPr="00990CDF">
              <w:rPr>
                <w:b/>
              </w:rPr>
              <w:t>Module</w:t>
            </w:r>
          </w:p>
        </w:tc>
        <w:tc>
          <w:tcPr>
            <w:tcW w:w="6748" w:type="dxa"/>
            <w:shd w:val="clear" w:color="auto" w:fill="C00000"/>
          </w:tcPr>
          <w:p w14:paraId="792E7282" w14:textId="77777777" w:rsidR="00547E1E" w:rsidRPr="00990CDF" w:rsidRDefault="00547E1E" w:rsidP="00861444">
            <w:pPr>
              <w:suppressAutoHyphens/>
              <w:spacing w:after="120" w:line="276" w:lineRule="auto"/>
              <w:jc w:val="center"/>
              <w:rPr>
                <w:b/>
              </w:rPr>
            </w:pPr>
            <w:r w:rsidRPr="00990CDF">
              <w:rPr>
                <w:b/>
              </w:rPr>
              <w:t>Objectifs Pédagogiques</w:t>
            </w:r>
          </w:p>
        </w:tc>
        <w:tc>
          <w:tcPr>
            <w:tcW w:w="1889" w:type="dxa"/>
            <w:shd w:val="clear" w:color="auto" w:fill="C00000"/>
          </w:tcPr>
          <w:p w14:paraId="05EBDB18" w14:textId="77777777" w:rsidR="00547E1E" w:rsidRPr="00990CDF" w:rsidRDefault="00547E1E" w:rsidP="00861444">
            <w:pPr>
              <w:suppressAutoHyphens/>
              <w:spacing w:after="120" w:line="276" w:lineRule="auto"/>
              <w:jc w:val="center"/>
              <w:rPr>
                <w:b/>
                <w:sz w:val="24"/>
              </w:rPr>
            </w:pPr>
            <w:r w:rsidRPr="00990CDF">
              <w:rPr>
                <w:b/>
                <w:sz w:val="24"/>
              </w:rPr>
              <w:t>Durée estimée</w:t>
            </w:r>
          </w:p>
        </w:tc>
      </w:tr>
      <w:tr w:rsidR="00547E1E" w:rsidRPr="00990CDF" w14:paraId="662886D2" w14:textId="77777777" w:rsidTr="00861444">
        <w:trPr>
          <w:trHeight w:val="3225"/>
        </w:trPr>
        <w:tc>
          <w:tcPr>
            <w:tcW w:w="1706" w:type="dxa"/>
          </w:tcPr>
          <w:p w14:paraId="058DB134" w14:textId="77777777" w:rsidR="00547E1E" w:rsidRDefault="00547E1E" w:rsidP="00861444">
            <w:pPr>
              <w:suppressAutoHyphens/>
              <w:spacing w:after="120" w:line="276" w:lineRule="auto"/>
              <w:rPr>
                <w:b/>
                <w:bCs/>
              </w:rPr>
            </w:pPr>
            <w:r w:rsidRPr="00D219BB">
              <w:rPr>
                <w:b/>
                <w:bCs/>
              </w:rPr>
              <w:t xml:space="preserve">Module 1 : </w:t>
            </w:r>
          </w:p>
          <w:p w14:paraId="27D3D4A9" w14:textId="77777777" w:rsidR="00547E1E" w:rsidRPr="00D219BB" w:rsidRDefault="00547E1E" w:rsidP="00861444">
            <w:pPr>
              <w:suppressAutoHyphens/>
              <w:spacing w:after="120" w:line="276" w:lineRule="auto"/>
              <w:rPr>
                <w:b/>
                <w:bCs/>
              </w:rPr>
            </w:pPr>
            <w:r w:rsidRPr="00D83AAD">
              <w:rPr>
                <w:b/>
                <w:bCs/>
              </w:rPr>
              <w:t>Introduction</w:t>
            </w:r>
          </w:p>
        </w:tc>
        <w:tc>
          <w:tcPr>
            <w:tcW w:w="6748" w:type="dxa"/>
          </w:tcPr>
          <w:p w14:paraId="049216CA" w14:textId="77777777" w:rsidR="00547E1E" w:rsidRPr="0031451E" w:rsidRDefault="00547E1E" w:rsidP="00861444">
            <w:pPr>
              <w:pStyle w:val="Paragraphedeliste"/>
              <w:widowControl w:val="0"/>
              <w:numPr>
                <w:ilvl w:val="0"/>
                <w:numId w:val="24"/>
              </w:numPr>
              <w:spacing w:before="120" w:after="120" w:line="360" w:lineRule="auto"/>
              <w:rPr>
                <w:sz w:val="22"/>
                <w:szCs w:val="22"/>
              </w:rPr>
            </w:pPr>
            <w:r w:rsidRPr="0031451E">
              <w:rPr>
                <w:sz w:val="22"/>
                <w:szCs w:val="22"/>
              </w:rPr>
              <w:t>Connaitre les caractéristiques du marché tunisien des ER</w:t>
            </w:r>
          </w:p>
          <w:p w14:paraId="7380EA1E" w14:textId="77777777" w:rsidR="00547E1E" w:rsidRPr="0031451E" w:rsidRDefault="00547E1E" w:rsidP="00861444">
            <w:pPr>
              <w:pStyle w:val="Paragraphedeliste"/>
              <w:widowControl w:val="0"/>
              <w:numPr>
                <w:ilvl w:val="0"/>
                <w:numId w:val="24"/>
              </w:numPr>
              <w:spacing w:before="120" w:after="120" w:line="360" w:lineRule="auto"/>
              <w:rPr>
                <w:sz w:val="22"/>
                <w:szCs w:val="22"/>
              </w:rPr>
            </w:pPr>
            <w:r w:rsidRPr="0031451E">
              <w:rPr>
                <w:sz w:val="22"/>
                <w:szCs w:val="22"/>
              </w:rPr>
              <w:t>Connaitre les caractéristiques du marché tunisien des ER</w:t>
            </w:r>
          </w:p>
          <w:p w14:paraId="33A27D95" w14:textId="77777777" w:rsidR="00547E1E" w:rsidRPr="0031451E" w:rsidRDefault="00547E1E" w:rsidP="00861444">
            <w:pPr>
              <w:pStyle w:val="Paragraphedeliste"/>
              <w:widowControl w:val="0"/>
              <w:numPr>
                <w:ilvl w:val="0"/>
                <w:numId w:val="24"/>
              </w:numPr>
              <w:spacing w:before="120" w:after="120" w:line="360" w:lineRule="auto"/>
              <w:rPr>
                <w:sz w:val="22"/>
                <w:szCs w:val="22"/>
              </w:rPr>
            </w:pPr>
            <w:r w:rsidRPr="0031451E">
              <w:rPr>
                <w:sz w:val="22"/>
                <w:szCs w:val="22"/>
              </w:rPr>
              <w:t>Comprendre le cadre réglementaire des ER en Tunisie</w:t>
            </w:r>
          </w:p>
          <w:p w14:paraId="7BB87A31" w14:textId="77777777" w:rsidR="00547E1E" w:rsidRPr="0031451E" w:rsidRDefault="00547E1E" w:rsidP="00861444">
            <w:pPr>
              <w:pStyle w:val="Paragraphedeliste"/>
              <w:widowControl w:val="0"/>
              <w:numPr>
                <w:ilvl w:val="0"/>
                <w:numId w:val="24"/>
              </w:numPr>
              <w:spacing w:before="120" w:after="120" w:line="360" w:lineRule="auto"/>
              <w:rPr>
                <w:sz w:val="22"/>
                <w:szCs w:val="22"/>
              </w:rPr>
            </w:pPr>
            <w:r w:rsidRPr="0031451E">
              <w:rPr>
                <w:sz w:val="22"/>
                <w:szCs w:val="22"/>
              </w:rPr>
              <w:t xml:space="preserve">Identifier les ressources financières disponibles dans le cadre du financement climat </w:t>
            </w:r>
          </w:p>
        </w:tc>
        <w:tc>
          <w:tcPr>
            <w:tcW w:w="1889" w:type="dxa"/>
          </w:tcPr>
          <w:p w14:paraId="6F34AB6D" w14:textId="77777777" w:rsidR="00547E1E" w:rsidRDefault="00547E1E" w:rsidP="00861444">
            <w:pPr>
              <w:suppressAutoHyphens/>
              <w:spacing w:after="120" w:line="276" w:lineRule="auto"/>
              <w:jc w:val="center"/>
              <w:rPr>
                <w:b/>
                <w:bCs/>
                <w:sz w:val="24"/>
              </w:rPr>
            </w:pPr>
          </w:p>
          <w:p w14:paraId="52A157BA" w14:textId="77777777" w:rsidR="00547E1E" w:rsidRDefault="00547E1E" w:rsidP="00861444">
            <w:pPr>
              <w:suppressAutoHyphens/>
              <w:spacing w:after="120" w:line="276" w:lineRule="auto"/>
              <w:jc w:val="center"/>
              <w:rPr>
                <w:b/>
                <w:bCs/>
                <w:sz w:val="24"/>
              </w:rPr>
            </w:pPr>
          </w:p>
          <w:p w14:paraId="12AF6067" w14:textId="77777777" w:rsidR="00547E1E" w:rsidRDefault="00547E1E" w:rsidP="00861444">
            <w:pPr>
              <w:suppressAutoHyphens/>
              <w:spacing w:after="120" w:line="276" w:lineRule="auto"/>
              <w:jc w:val="center"/>
              <w:rPr>
                <w:b/>
                <w:bCs/>
                <w:sz w:val="24"/>
              </w:rPr>
            </w:pPr>
          </w:p>
          <w:p w14:paraId="6D11FD1F" w14:textId="77777777" w:rsidR="00547E1E" w:rsidRPr="00990CDF" w:rsidRDefault="00547E1E" w:rsidP="00861444">
            <w:pPr>
              <w:suppressAutoHyphens/>
              <w:spacing w:after="120" w:line="276" w:lineRule="auto"/>
              <w:jc w:val="center"/>
              <w:rPr>
                <w:b/>
                <w:bCs/>
                <w:sz w:val="24"/>
              </w:rPr>
            </w:pPr>
            <w:r>
              <w:rPr>
                <w:b/>
                <w:bCs/>
                <w:sz w:val="24"/>
              </w:rPr>
              <w:t>6</w:t>
            </w:r>
            <w:r w:rsidRPr="00990CDF">
              <w:rPr>
                <w:b/>
                <w:bCs/>
                <w:sz w:val="24"/>
              </w:rPr>
              <w:t xml:space="preserve"> h</w:t>
            </w:r>
          </w:p>
        </w:tc>
      </w:tr>
      <w:tr w:rsidR="00547E1E" w:rsidRPr="00990CDF" w14:paraId="59CDF329" w14:textId="77777777" w:rsidTr="00861444">
        <w:trPr>
          <w:trHeight w:val="3225"/>
        </w:trPr>
        <w:tc>
          <w:tcPr>
            <w:tcW w:w="1706" w:type="dxa"/>
          </w:tcPr>
          <w:p w14:paraId="3BC90A2B" w14:textId="77777777" w:rsidR="00547E1E" w:rsidRDefault="00547E1E" w:rsidP="00861444">
            <w:pPr>
              <w:suppressAutoHyphens/>
              <w:spacing w:after="120" w:line="276" w:lineRule="auto"/>
              <w:rPr>
                <w:b/>
                <w:bCs/>
              </w:rPr>
            </w:pPr>
          </w:p>
          <w:p w14:paraId="2A97F255" w14:textId="77777777" w:rsidR="00547E1E" w:rsidRDefault="00547E1E" w:rsidP="00861444">
            <w:pPr>
              <w:suppressAutoHyphens/>
              <w:spacing w:after="120" w:line="276" w:lineRule="auto"/>
              <w:rPr>
                <w:b/>
                <w:bCs/>
              </w:rPr>
            </w:pPr>
            <w:r w:rsidRPr="00D219BB">
              <w:rPr>
                <w:b/>
                <w:bCs/>
              </w:rPr>
              <w:t xml:space="preserve">Module </w:t>
            </w:r>
            <w:r>
              <w:rPr>
                <w:b/>
                <w:bCs/>
              </w:rPr>
              <w:t>2</w:t>
            </w:r>
            <w:r w:rsidRPr="00D219BB">
              <w:rPr>
                <w:b/>
                <w:bCs/>
              </w:rPr>
              <w:t xml:space="preserve"> : </w:t>
            </w:r>
          </w:p>
          <w:p w14:paraId="22387123" w14:textId="77777777" w:rsidR="00547E1E" w:rsidRPr="00D219BB" w:rsidRDefault="00547E1E" w:rsidP="00861444">
            <w:pPr>
              <w:suppressAutoHyphens/>
              <w:spacing w:after="120" w:line="276" w:lineRule="auto"/>
              <w:rPr>
                <w:b/>
                <w:bCs/>
              </w:rPr>
            </w:pPr>
            <w:r w:rsidRPr="00D83AAD">
              <w:rPr>
                <w:b/>
                <w:bCs/>
              </w:rPr>
              <w:t>Spécialisation Autoconsommation PV</w:t>
            </w:r>
          </w:p>
        </w:tc>
        <w:tc>
          <w:tcPr>
            <w:tcW w:w="6748" w:type="dxa"/>
          </w:tcPr>
          <w:p w14:paraId="6A58FF6A"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Connaitre les principes de l’autoconsommation en Tunisie</w:t>
            </w:r>
          </w:p>
          <w:p w14:paraId="734B6C15"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Comprendre la structuration juridique des projets d’autoconsommation PV</w:t>
            </w:r>
          </w:p>
          <w:p w14:paraId="2F7E5505"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Comprendre la structuration financière des projets d’autoconsommation PV</w:t>
            </w:r>
          </w:p>
          <w:p w14:paraId="1C90702B"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Maitriser les principaux paramètres financiers et ratios de l’autoconsommation</w:t>
            </w:r>
          </w:p>
          <w:p w14:paraId="6C2BE2CE"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Maitriser les risques contractuels, administratifs et techniques dans l’autoconsommation</w:t>
            </w:r>
          </w:p>
          <w:p w14:paraId="6AA8FA16"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Effectuer la modélisation financière d’un projet</w:t>
            </w:r>
          </w:p>
          <w:p w14:paraId="6F8F0491"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Réaliser une étude de cas</w:t>
            </w:r>
          </w:p>
          <w:p w14:paraId="5CAF2210" w14:textId="77777777" w:rsidR="00547E1E" w:rsidRPr="0031451E" w:rsidRDefault="00547E1E" w:rsidP="00861444">
            <w:pPr>
              <w:pStyle w:val="Paragraphedeliste"/>
              <w:widowControl w:val="0"/>
              <w:numPr>
                <w:ilvl w:val="0"/>
                <w:numId w:val="25"/>
              </w:numPr>
              <w:spacing w:before="120" w:after="120" w:line="360" w:lineRule="auto"/>
              <w:rPr>
                <w:sz w:val="22"/>
                <w:szCs w:val="22"/>
              </w:rPr>
            </w:pPr>
            <w:r w:rsidRPr="0031451E">
              <w:rPr>
                <w:sz w:val="22"/>
                <w:szCs w:val="22"/>
              </w:rPr>
              <w:t>Connaitre les bonnes pratiques pour le financement</w:t>
            </w:r>
          </w:p>
        </w:tc>
        <w:tc>
          <w:tcPr>
            <w:tcW w:w="1889" w:type="dxa"/>
          </w:tcPr>
          <w:p w14:paraId="45BAB586" w14:textId="77777777" w:rsidR="00547E1E" w:rsidRDefault="00547E1E" w:rsidP="00861444">
            <w:pPr>
              <w:suppressAutoHyphens/>
              <w:spacing w:after="120" w:line="276" w:lineRule="auto"/>
              <w:jc w:val="center"/>
              <w:rPr>
                <w:b/>
                <w:bCs/>
                <w:sz w:val="24"/>
              </w:rPr>
            </w:pPr>
          </w:p>
          <w:p w14:paraId="26D2BD3C" w14:textId="77777777" w:rsidR="00547E1E" w:rsidRDefault="00547E1E" w:rsidP="00861444">
            <w:pPr>
              <w:suppressAutoHyphens/>
              <w:spacing w:after="120" w:line="276" w:lineRule="auto"/>
              <w:jc w:val="center"/>
              <w:rPr>
                <w:b/>
                <w:bCs/>
                <w:sz w:val="24"/>
              </w:rPr>
            </w:pPr>
          </w:p>
          <w:p w14:paraId="7DB25B51" w14:textId="77777777" w:rsidR="00547E1E" w:rsidRDefault="00547E1E" w:rsidP="00861444">
            <w:pPr>
              <w:suppressAutoHyphens/>
              <w:spacing w:after="120" w:line="276" w:lineRule="auto"/>
              <w:jc w:val="center"/>
              <w:rPr>
                <w:b/>
                <w:bCs/>
                <w:sz w:val="24"/>
              </w:rPr>
            </w:pPr>
          </w:p>
          <w:p w14:paraId="3E663F4B" w14:textId="77777777" w:rsidR="00547E1E" w:rsidRDefault="00547E1E" w:rsidP="00861444">
            <w:pPr>
              <w:suppressAutoHyphens/>
              <w:spacing w:after="120" w:line="276" w:lineRule="auto"/>
              <w:jc w:val="center"/>
              <w:rPr>
                <w:b/>
                <w:bCs/>
                <w:sz w:val="24"/>
              </w:rPr>
            </w:pPr>
          </w:p>
          <w:p w14:paraId="7396E64D" w14:textId="77777777" w:rsidR="00547E1E" w:rsidRDefault="00547E1E" w:rsidP="00861444">
            <w:pPr>
              <w:suppressAutoHyphens/>
              <w:spacing w:after="120" w:line="276" w:lineRule="auto"/>
              <w:jc w:val="center"/>
              <w:rPr>
                <w:b/>
                <w:bCs/>
                <w:sz w:val="24"/>
              </w:rPr>
            </w:pPr>
          </w:p>
          <w:p w14:paraId="7F0E11CD" w14:textId="77777777" w:rsidR="00547E1E" w:rsidRDefault="00547E1E" w:rsidP="00861444">
            <w:pPr>
              <w:suppressAutoHyphens/>
              <w:spacing w:after="120" w:line="276" w:lineRule="auto"/>
              <w:jc w:val="center"/>
              <w:rPr>
                <w:b/>
                <w:bCs/>
                <w:sz w:val="24"/>
              </w:rPr>
            </w:pPr>
            <w:r>
              <w:rPr>
                <w:b/>
                <w:bCs/>
                <w:sz w:val="24"/>
              </w:rPr>
              <w:t>15h</w:t>
            </w:r>
          </w:p>
        </w:tc>
      </w:tr>
      <w:tr w:rsidR="00547E1E" w:rsidRPr="00990CDF" w14:paraId="1D32D237" w14:textId="77777777" w:rsidTr="00861444">
        <w:trPr>
          <w:trHeight w:val="3225"/>
        </w:trPr>
        <w:tc>
          <w:tcPr>
            <w:tcW w:w="1706" w:type="dxa"/>
          </w:tcPr>
          <w:p w14:paraId="4CF65851" w14:textId="77777777" w:rsidR="00547E1E" w:rsidRDefault="00547E1E" w:rsidP="00861444">
            <w:pPr>
              <w:suppressAutoHyphens/>
              <w:spacing w:after="120" w:line="276" w:lineRule="auto"/>
              <w:rPr>
                <w:b/>
                <w:bCs/>
              </w:rPr>
            </w:pPr>
            <w:r>
              <w:rPr>
                <w:b/>
                <w:bCs/>
              </w:rPr>
              <w:t>Module 3 :</w:t>
            </w:r>
          </w:p>
          <w:p w14:paraId="21A6EEE6" w14:textId="77777777" w:rsidR="00547E1E" w:rsidRDefault="00547E1E" w:rsidP="00861444">
            <w:pPr>
              <w:suppressAutoHyphens/>
              <w:spacing w:after="120" w:line="276" w:lineRule="auto"/>
              <w:rPr>
                <w:b/>
                <w:bCs/>
              </w:rPr>
            </w:pPr>
            <w:r w:rsidRPr="00D83AAD">
              <w:rPr>
                <w:b/>
                <w:bCs/>
              </w:rPr>
              <w:t>Spécialisation Project Finance PV</w:t>
            </w:r>
          </w:p>
        </w:tc>
        <w:tc>
          <w:tcPr>
            <w:tcW w:w="6748" w:type="dxa"/>
          </w:tcPr>
          <w:p w14:paraId="1C27AE5F"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Maitriser les principes du financement de projet sans recours</w:t>
            </w:r>
          </w:p>
          <w:p w14:paraId="39592A8F"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Connaitre les étapes du développement, les principaux acteurs et contrats d’un projet PV</w:t>
            </w:r>
          </w:p>
          <w:p w14:paraId="2CC284B2"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Connaitre le mode de fonctionnement de l’IPP en Tunisie</w:t>
            </w:r>
          </w:p>
          <w:p w14:paraId="3D6964D9"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Analyser les différents groupes de risques d’un financement de projet PV et leurs couvertures</w:t>
            </w:r>
          </w:p>
          <w:p w14:paraId="0F4EBDEA"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Maitriser la structuration financière</w:t>
            </w:r>
          </w:p>
          <w:p w14:paraId="5AD86EC2"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 xml:space="preserve">Maitriser les principaux paramètres financiers et ratios du </w:t>
            </w:r>
            <w:proofErr w:type="spellStart"/>
            <w:r w:rsidRPr="0031451E">
              <w:rPr>
                <w:sz w:val="22"/>
                <w:szCs w:val="22"/>
              </w:rPr>
              <w:t>project</w:t>
            </w:r>
            <w:proofErr w:type="spellEnd"/>
            <w:r w:rsidRPr="0031451E">
              <w:rPr>
                <w:sz w:val="22"/>
                <w:szCs w:val="22"/>
              </w:rPr>
              <w:t xml:space="preserve"> </w:t>
            </w:r>
            <w:r w:rsidRPr="0031451E">
              <w:rPr>
                <w:sz w:val="22"/>
                <w:szCs w:val="22"/>
              </w:rPr>
              <w:lastRenderedPageBreak/>
              <w:t>finance PV</w:t>
            </w:r>
          </w:p>
          <w:p w14:paraId="3C1DDD85"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Effectuer la modélisation économique et financière</w:t>
            </w:r>
          </w:p>
          <w:p w14:paraId="60C8175F"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Réaliser une étude de cas</w:t>
            </w:r>
          </w:p>
          <w:p w14:paraId="77359277" w14:textId="77777777" w:rsidR="00547E1E" w:rsidRPr="0031451E" w:rsidRDefault="00547E1E" w:rsidP="00861444">
            <w:pPr>
              <w:pStyle w:val="Paragraphedeliste"/>
              <w:widowControl w:val="0"/>
              <w:numPr>
                <w:ilvl w:val="0"/>
                <w:numId w:val="26"/>
              </w:numPr>
              <w:spacing w:before="120" w:after="120" w:line="360" w:lineRule="auto"/>
              <w:rPr>
                <w:sz w:val="22"/>
                <w:szCs w:val="22"/>
              </w:rPr>
            </w:pPr>
            <w:r w:rsidRPr="0031451E">
              <w:rPr>
                <w:sz w:val="22"/>
                <w:szCs w:val="22"/>
              </w:rPr>
              <w:t>Connaitre les bonnes pratiques pour le financement</w:t>
            </w:r>
          </w:p>
        </w:tc>
        <w:tc>
          <w:tcPr>
            <w:tcW w:w="1889" w:type="dxa"/>
          </w:tcPr>
          <w:p w14:paraId="5D40E234" w14:textId="77777777" w:rsidR="00547E1E" w:rsidRDefault="00547E1E" w:rsidP="00861444">
            <w:pPr>
              <w:suppressAutoHyphens/>
              <w:spacing w:after="120" w:line="276" w:lineRule="auto"/>
              <w:jc w:val="center"/>
              <w:rPr>
                <w:b/>
                <w:bCs/>
                <w:sz w:val="24"/>
              </w:rPr>
            </w:pPr>
            <w:r>
              <w:rPr>
                <w:b/>
                <w:bCs/>
                <w:sz w:val="24"/>
              </w:rPr>
              <w:lastRenderedPageBreak/>
              <w:t>12h</w:t>
            </w:r>
          </w:p>
        </w:tc>
      </w:tr>
      <w:tr w:rsidR="00547E1E" w:rsidRPr="00990CDF" w14:paraId="275E13B0" w14:textId="77777777" w:rsidTr="00861444">
        <w:trPr>
          <w:trHeight w:val="3225"/>
        </w:trPr>
        <w:tc>
          <w:tcPr>
            <w:tcW w:w="1706" w:type="dxa"/>
          </w:tcPr>
          <w:p w14:paraId="41B73BFB" w14:textId="77777777" w:rsidR="00547E1E" w:rsidRDefault="00547E1E" w:rsidP="00861444">
            <w:pPr>
              <w:suppressAutoHyphens/>
              <w:spacing w:after="120" w:line="276" w:lineRule="auto"/>
              <w:rPr>
                <w:b/>
                <w:bCs/>
              </w:rPr>
            </w:pPr>
            <w:r>
              <w:rPr>
                <w:b/>
                <w:bCs/>
              </w:rPr>
              <w:t xml:space="preserve">Module 4 : </w:t>
            </w:r>
            <w:r w:rsidRPr="00D83AAD">
              <w:rPr>
                <w:b/>
                <w:bCs/>
              </w:rPr>
              <w:t>Spécialisation Project Finance éolien</w:t>
            </w:r>
          </w:p>
        </w:tc>
        <w:tc>
          <w:tcPr>
            <w:tcW w:w="6748" w:type="dxa"/>
          </w:tcPr>
          <w:p w14:paraId="2D84E846"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Connaitre les étapes du développement, les principaux acteurs et contrats d’un projet éolien</w:t>
            </w:r>
          </w:p>
          <w:p w14:paraId="5ECF81F8"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Analyser des différents groupes de risques d’un financement de projet éolien et leurs couvertures</w:t>
            </w:r>
          </w:p>
          <w:p w14:paraId="59B9FE4E"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Comprendre la structuration financière</w:t>
            </w:r>
          </w:p>
          <w:p w14:paraId="4F5DCFCD"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Maitriser les principaux paramètres financiers et ratios du Project finance éolien</w:t>
            </w:r>
          </w:p>
          <w:p w14:paraId="5CF9C0AA"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Réaliser la modélisation économique et financière d’un projet éolien</w:t>
            </w:r>
          </w:p>
          <w:p w14:paraId="746127C0" w14:textId="77777777" w:rsidR="00547E1E" w:rsidRPr="0031451E" w:rsidRDefault="00547E1E" w:rsidP="00861444">
            <w:pPr>
              <w:pStyle w:val="Paragraphedeliste"/>
              <w:widowControl w:val="0"/>
              <w:numPr>
                <w:ilvl w:val="0"/>
                <w:numId w:val="28"/>
              </w:numPr>
              <w:spacing w:before="120" w:after="120" w:line="360" w:lineRule="auto"/>
              <w:rPr>
                <w:sz w:val="22"/>
                <w:szCs w:val="22"/>
              </w:rPr>
            </w:pPr>
            <w:r w:rsidRPr="0031451E">
              <w:rPr>
                <w:sz w:val="22"/>
                <w:szCs w:val="22"/>
              </w:rPr>
              <w:t>Connaitre les bonnes pratiques pour le financement</w:t>
            </w:r>
          </w:p>
        </w:tc>
        <w:tc>
          <w:tcPr>
            <w:tcW w:w="1889" w:type="dxa"/>
          </w:tcPr>
          <w:p w14:paraId="4E3EE377" w14:textId="77777777" w:rsidR="00547E1E" w:rsidRDefault="00547E1E" w:rsidP="00861444">
            <w:pPr>
              <w:suppressAutoHyphens/>
              <w:spacing w:after="120" w:line="276" w:lineRule="auto"/>
              <w:jc w:val="center"/>
              <w:rPr>
                <w:b/>
                <w:bCs/>
                <w:sz w:val="24"/>
              </w:rPr>
            </w:pPr>
          </w:p>
          <w:p w14:paraId="5DA929AA" w14:textId="77777777" w:rsidR="00547E1E" w:rsidRDefault="00547E1E" w:rsidP="00861444">
            <w:pPr>
              <w:suppressAutoHyphens/>
              <w:spacing w:after="120" w:line="276" w:lineRule="auto"/>
              <w:jc w:val="center"/>
              <w:rPr>
                <w:b/>
                <w:bCs/>
                <w:sz w:val="24"/>
              </w:rPr>
            </w:pPr>
          </w:p>
          <w:p w14:paraId="3DB04C01" w14:textId="77777777" w:rsidR="00547E1E" w:rsidRDefault="00547E1E" w:rsidP="00861444">
            <w:pPr>
              <w:suppressAutoHyphens/>
              <w:spacing w:after="120" w:line="276" w:lineRule="auto"/>
              <w:jc w:val="center"/>
              <w:rPr>
                <w:b/>
                <w:bCs/>
                <w:sz w:val="24"/>
              </w:rPr>
            </w:pPr>
          </w:p>
          <w:p w14:paraId="2F6095C3" w14:textId="77777777" w:rsidR="00547E1E" w:rsidRDefault="00547E1E" w:rsidP="00861444">
            <w:pPr>
              <w:suppressAutoHyphens/>
              <w:spacing w:after="120" w:line="276" w:lineRule="auto"/>
              <w:jc w:val="center"/>
              <w:rPr>
                <w:b/>
                <w:bCs/>
                <w:sz w:val="24"/>
              </w:rPr>
            </w:pPr>
            <w:r>
              <w:rPr>
                <w:b/>
                <w:bCs/>
                <w:sz w:val="24"/>
              </w:rPr>
              <w:t>9h</w:t>
            </w:r>
          </w:p>
        </w:tc>
      </w:tr>
    </w:tbl>
    <w:p w14:paraId="5F26031A" w14:textId="77777777" w:rsidR="00547E1E" w:rsidRDefault="00547E1E" w:rsidP="00547E1E">
      <w:pPr>
        <w:tabs>
          <w:tab w:val="left" w:pos="1080"/>
        </w:tabs>
        <w:rPr>
          <w:rFonts w:ascii="Arial" w:hAnsi="Arial"/>
          <w:sz w:val="18"/>
          <w:szCs w:val="18"/>
        </w:rPr>
      </w:pPr>
    </w:p>
    <w:p w14:paraId="5051F72D" w14:textId="77777777" w:rsidR="00547E1E" w:rsidRDefault="00547E1E" w:rsidP="00547E1E">
      <w:pPr>
        <w:tabs>
          <w:tab w:val="left" w:pos="1080"/>
        </w:tabs>
        <w:rPr>
          <w:rFonts w:ascii="Arial" w:hAnsi="Arial"/>
          <w:sz w:val="18"/>
          <w:szCs w:val="18"/>
        </w:rPr>
      </w:pPr>
    </w:p>
    <w:p w14:paraId="3280DDA7" w14:textId="4FEC7D56" w:rsidR="00547E1E" w:rsidRPr="00547E1E" w:rsidRDefault="00547E1E" w:rsidP="00547E1E">
      <w:pPr>
        <w:spacing w:before="240"/>
        <w:rPr>
          <w:b/>
        </w:rPr>
        <w:sectPr w:rsidR="00547E1E" w:rsidRPr="00547E1E" w:rsidSect="00FF5DA2">
          <w:pgSz w:w="11906" w:h="16838"/>
          <w:pgMar w:top="1418" w:right="1418" w:bottom="1418" w:left="1418" w:header="709" w:footer="709" w:gutter="0"/>
          <w:cols w:space="708"/>
          <w:docGrid w:linePitch="360"/>
        </w:sectPr>
      </w:pPr>
      <w:r>
        <w:rPr>
          <w:noProof/>
        </w:rPr>
        <mc:AlternateContent>
          <mc:Choice Requires="wps">
            <w:drawing>
              <wp:anchor distT="0" distB="0" distL="114300" distR="114300" simplePos="0" relativeHeight="251674624" behindDoc="0" locked="0" layoutInCell="1" allowOverlap="1" wp14:anchorId="7EEA7A17" wp14:editId="045AB1E8">
                <wp:simplePos x="0" y="0"/>
                <wp:positionH relativeFrom="margin">
                  <wp:align>right</wp:align>
                </wp:positionH>
                <wp:positionV relativeFrom="paragraph">
                  <wp:posOffset>-297815</wp:posOffset>
                </wp:positionV>
                <wp:extent cx="6057900" cy="1019175"/>
                <wp:effectExtent l="0" t="0" r="0" b="9525"/>
                <wp:wrapNone/>
                <wp:docPr id="2" name="Zone de texte 2"/>
                <wp:cNvGraphicFramePr/>
                <a:graphic xmlns:a="http://schemas.openxmlformats.org/drawingml/2006/main">
                  <a:graphicData uri="http://schemas.microsoft.com/office/word/2010/wordprocessingShape">
                    <wps:wsp>
                      <wps:cNvSpPr txBox="1"/>
                      <wps:spPr>
                        <a:xfrm>
                          <a:off x="0" y="0"/>
                          <a:ext cx="6057900" cy="1019175"/>
                        </a:xfrm>
                        <a:prstGeom prst="rect">
                          <a:avLst/>
                        </a:prstGeom>
                        <a:solidFill>
                          <a:schemeClr val="lt1"/>
                        </a:solidFill>
                        <a:ln w="6350">
                          <a:noFill/>
                        </a:ln>
                      </wps:spPr>
                      <wps:txbx>
                        <w:txbxContent>
                          <w:p w14:paraId="1E8A8BF4" w14:textId="77777777" w:rsidR="00547E1E" w:rsidRDefault="00547E1E" w:rsidP="00547E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A7A17" id="Zone de texte 2" o:spid="_x0000_s1027" type="#_x0000_t202" style="position:absolute;margin-left:425.8pt;margin-top:-23.45pt;width:477pt;height:80.2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" fillcolor="white [3201]" stroked="f" strokeweight=".5pt">
                <v:textbox>
                  <w:txbxContent>
                    <w:p w14:paraId="1E8A8BF4" w14:textId="77777777" w:rsidR="00547E1E" w:rsidRDefault="00547E1E" w:rsidP="00547E1E"/>
                  </w:txbxContent>
                </v:textbox>
                <w10:wrap anchorx="margin"/>
              </v:shape>
            </w:pict>
          </mc:Fallback>
        </mc:AlternateContent>
      </w:r>
    </w:p>
    <w:p w14:paraId="44950754" w14:textId="77777777" w:rsidR="00547E1E" w:rsidRPr="00547E1E" w:rsidRDefault="00547E1E" w:rsidP="00547E1E">
      <w:pPr>
        <w:rPr>
          <w:rFonts w:ascii="Arial" w:hAnsi="Arial"/>
          <w:sz w:val="18"/>
          <w:szCs w:val="18"/>
        </w:rPr>
      </w:pPr>
    </w:p>
    <w:sectPr w:rsidR="00547E1E" w:rsidRPr="00547E1E" w:rsidSect="00887F7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699AD" w14:textId="77777777" w:rsidR="00A70E1E" w:rsidRDefault="00A70E1E" w:rsidP="00741578">
      <w:pPr>
        <w:spacing w:after="0" w:line="240" w:lineRule="auto"/>
      </w:pPr>
      <w:r>
        <w:separator/>
      </w:r>
    </w:p>
  </w:endnote>
  <w:endnote w:type="continuationSeparator" w:id="0">
    <w:p w14:paraId="3D37B7D1" w14:textId="77777777" w:rsidR="00A70E1E" w:rsidRDefault="00A70E1E" w:rsidP="00741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undesSerif Office">
    <w:altName w:val="Cambria"/>
    <w:charset w:val="00"/>
    <w:family w:val="roman"/>
    <w:pitch w:val="variable"/>
    <w:sig w:usb0="A00000BF" w:usb1="40002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DB66B" w14:textId="1E25D31C" w:rsidR="00A563DF" w:rsidRPr="00A563DF" w:rsidRDefault="00A563DF" w:rsidP="00A563DF">
    <w:pPr>
      <w:rPr>
        <w:rFonts w:ascii="Arial" w:hAnsi="Arial" w:cs="Arial"/>
        <w:b/>
        <w:iCs/>
        <w:sz w:val="16"/>
        <w:szCs w:val="40"/>
      </w:rPr>
    </w:pPr>
    <w:r>
      <w:rPr>
        <w:rStyle w:val="Accentuation"/>
        <w:rFonts w:ascii="Arial" w:hAnsi="Arial" w:cs="Arial"/>
        <w:b/>
        <w:sz w:val="16"/>
        <w:szCs w:val="40"/>
      </w:rPr>
      <w:t xml:space="preserve">Dossier de candidature </w:t>
    </w:r>
    <w:r w:rsidRPr="00A563DF">
      <w:rPr>
        <w:rStyle w:val="Accentuation"/>
        <w:rFonts w:ascii="Arial" w:hAnsi="Arial" w:cs="Arial"/>
        <w:b/>
        <w:sz w:val="16"/>
        <w:szCs w:val="40"/>
      </w:rPr>
      <w:t xml:space="preserve">Cycle de formation </w:t>
    </w:r>
    <w:r w:rsidR="00B37B73">
      <w:rPr>
        <w:rStyle w:val="Accentuation"/>
        <w:rFonts w:ascii="Arial" w:hAnsi="Arial" w:cs="Arial"/>
        <w:b/>
        <w:sz w:val="16"/>
        <w:szCs w:val="40"/>
      </w:rPr>
      <w:t xml:space="preserve">les </w:t>
    </w:r>
    <w:r w:rsidRPr="00A563DF">
      <w:rPr>
        <w:rStyle w:val="Accentuation"/>
        <w:rFonts w:ascii="Arial" w:hAnsi="Arial" w:cs="Arial"/>
        <w:b/>
        <w:sz w:val="16"/>
        <w:szCs w:val="40"/>
      </w:rPr>
      <w:t>Energies Renouvelables en Tunisie</w:t>
    </w:r>
  </w:p>
  <w:sdt>
    <w:sdtPr>
      <w:id w:val="-2082508761"/>
      <w:docPartObj>
        <w:docPartGallery w:val="Page Numbers (Bottom of Page)"/>
        <w:docPartUnique/>
      </w:docPartObj>
    </w:sdtPr>
    <w:sdtEndPr/>
    <w:sdtContent>
      <w:p w14:paraId="798BEDFA" w14:textId="77777777" w:rsidR="00A563DF" w:rsidRPr="00A563DF" w:rsidRDefault="00A563DF" w:rsidP="00A563DF">
        <w:pPr>
          <w:pStyle w:val="Pieddepag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3DACE" w14:textId="5F9459BD" w:rsidR="00D349A3" w:rsidRDefault="00D349A3" w:rsidP="000D3D99">
    <w:pPr>
      <w:pStyle w:val="Pieddepage"/>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715D0" w14:textId="77777777" w:rsidR="00A70E1E" w:rsidRDefault="00A70E1E" w:rsidP="00741578">
      <w:pPr>
        <w:spacing w:after="0" w:line="240" w:lineRule="auto"/>
      </w:pPr>
      <w:r>
        <w:separator/>
      </w:r>
    </w:p>
  </w:footnote>
  <w:footnote w:type="continuationSeparator" w:id="0">
    <w:p w14:paraId="7C4BB56C" w14:textId="77777777" w:rsidR="00A70E1E" w:rsidRDefault="00A70E1E" w:rsidP="00741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F6689" w14:textId="080716C8" w:rsidR="00DA3F94" w:rsidRDefault="00DA3F94" w:rsidP="00DA3F94"/>
  <w:p w14:paraId="092D47D3" w14:textId="77777777" w:rsidR="00A563DF" w:rsidRDefault="00A563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0705"/>
    <w:multiLevelType w:val="hybridMultilevel"/>
    <w:tmpl w:val="D45C8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A37ABD"/>
    <w:multiLevelType w:val="hybridMultilevel"/>
    <w:tmpl w:val="CCCE960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6713C59"/>
    <w:multiLevelType w:val="hybridMultilevel"/>
    <w:tmpl w:val="400A38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AC1B51"/>
    <w:multiLevelType w:val="hybridMultilevel"/>
    <w:tmpl w:val="362A6450"/>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6D84202"/>
    <w:multiLevelType w:val="hybridMultilevel"/>
    <w:tmpl w:val="0C92BF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357CCB"/>
    <w:multiLevelType w:val="hybridMultilevel"/>
    <w:tmpl w:val="91D40EEE"/>
    <w:lvl w:ilvl="0" w:tplc="040C0001">
      <w:start w:val="1"/>
      <w:numFmt w:val="bullet"/>
      <w:lvlText w:val=""/>
      <w:lvlJc w:val="left"/>
      <w:pPr>
        <w:ind w:left="1086" w:hanging="360"/>
      </w:pPr>
      <w:rPr>
        <w:rFonts w:ascii="Symbol" w:hAnsi="Symbol" w:hint="default"/>
      </w:rPr>
    </w:lvl>
    <w:lvl w:ilvl="1" w:tplc="040C0003" w:tentative="1">
      <w:start w:val="1"/>
      <w:numFmt w:val="bullet"/>
      <w:lvlText w:val="o"/>
      <w:lvlJc w:val="left"/>
      <w:pPr>
        <w:ind w:left="1806" w:hanging="360"/>
      </w:pPr>
      <w:rPr>
        <w:rFonts w:ascii="Courier New" w:hAnsi="Courier New" w:cs="Courier New" w:hint="default"/>
      </w:rPr>
    </w:lvl>
    <w:lvl w:ilvl="2" w:tplc="040C0005" w:tentative="1">
      <w:start w:val="1"/>
      <w:numFmt w:val="bullet"/>
      <w:lvlText w:val=""/>
      <w:lvlJc w:val="left"/>
      <w:pPr>
        <w:ind w:left="2526" w:hanging="360"/>
      </w:pPr>
      <w:rPr>
        <w:rFonts w:ascii="Wingdings" w:hAnsi="Wingdings" w:hint="default"/>
      </w:rPr>
    </w:lvl>
    <w:lvl w:ilvl="3" w:tplc="040C0001" w:tentative="1">
      <w:start w:val="1"/>
      <w:numFmt w:val="bullet"/>
      <w:lvlText w:val=""/>
      <w:lvlJc w:val="left"/>
      <w:pPr>
        <w:ind w:left="3246" w:hanging="360"/>
      </w:pPr>
      <w:rPr>
        <w:rFonts w:ascii="Symbol" w:hAnsi="Symbol" w:hint="default"/>
      </w:rPr>
    </w:lvl>
    <w:lvl w:ilvl="4" w:tplc="040C0003" w:tentative="1">
      <w:start w:val="1"/>
      <w:numFmt w:val="bullet"/>
      <w:lvlText w:val="o"/>
      <w:lvlJc w:val="left"/>
      <w:pPr>
        <w:ind w:left="3966" w:hanging="360"/>
      </w:pPr>
      <w:rPr>
        <w:rFonts w:ascii="Courier New" w:hAnsi="Courier New" w:cs="Courier New" w:hint="default"/>
      </w:rPr>
    </w:lvl>
    <w:lvl w:ilvl="5" w:tplc="040C0005" w:tentative="1">
      <w:start w:val="1"/>
      <w:numFmt w:val="bullet"/>
      <w:lvlText w:val=""/>
      <w:lvlJc w:val="left"/>
      <w:pPr>
        <w:ind w:left="4686" w:hanging="360"/>
      </w:pPr>
      <w:rPr>
        <w:rFonts w:ascii="Wingdings" w:hAnsi="Wingdings" w:hint="default"/>
      </w:rPr>
    </w:lvl>
    <w:lvl w:ilvl="6" w:tplc="040C0001" w:tentative="1">
      <w:start w:val="1"/>
      <w:numFmt w:val="bullet"/>
      <w:lvlText w:val=""/>
      <w:lvlJc w:val="left"/>
      <w:pPr>
        <w:ind w:left="5406" w:hanging="360"/>
      </w:pPr>
      <w:rPr>
        <w:rFonts w:ascii="Symbol" w:hAnsi="Symbol" w:hint="default"/>
      </w:rPr>
    </w:lvl>
    <w:lvl w:ilvl="7" w:tplc="040C0003" w:tentative="1">
      <w:start w:val="1"/>
      <w:numFmt w:val="bullet"/>
      <w:lvlText w:val="o"/>
      <w:lvlJc w:val="left"/>
      <w:pPr>
        <w:ind w:left="6126" w:hanging="360"/>
      </w:pPr>
      <w:rPr>
        <w:rFonts w:ascii="Courier New" w:hAnsi="Courier New" w:cs="Courier New" w:hint="default"/>
      </w:rPr>
    </w:lvl>
    <w:lvl w:ilvl="8" w:tplc="040C0005" w:tentative="1">
      <w:start w:val="1"/>
      <w:numFmt w:val="bullet"/>
      <w:lvlText w:val=""/>
      <w:lvlJc w:val="left"/>
      <w:pPr>
        <w:ind w:left="6846" w:hanging="360"/>
      </w:pPr>
      <w:rPr>
        <w:rFonts w:ascii="Wingdings" w:hAnsi="Wingdings" w:hint="default"/>
      </w:rPr>
    </w:lvl>
  </w:abstractNum>
  <w:abstractNum w:abstractNumId="6" w15:restartNumberingAfterBreak="0">
    <w:nsid w:val="0CC45D4F"/>
    <w:multiLevelType w:val="hybridMultilevel"/>
    <w:tmpl w:val="547C928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C456CE20">
      <w:numFmt w:val="bullet"/>
      <w:lvlText w:val=""/>
      <w:lvlJc w:val="left"/>
      <w:pPr>
        <w:ind w:left="2340" w:hanging="360"/>
      </w:pPr>
      <w:rPr>
        <w:rFonts w:ascii="Wingdings" w:eastAsiaTheme="minorEastAsia" w:hAnsi="Wingdings" w:cstheme="minorHAnsi" w:hint="default"/>
      </w:rPr>
    </w:lvl>
    <w:lvl w:ilvl="3" w:tplc="880E0B48">
      <w:start w:val="2"/>
      <w:numFmt w:val="bullet"/>
      <w:lvlText w:val="-"/>
      <w:lvlJc w:val="left"/>
      <w:pPr>
        <w:ind w:left="2880" w:hanging="360"/>
      </w:pPr>
      <w:rPr>
        <w:rFonts w:ascii="Calibri" w:eastAsiaTheme="minorEastAsia" w:hAnsi="Calibri" w:cs="Calibri" w:hint="default"/>
      </w:rPr>
    </w:lvl>
    <w:lvl w:ilvl="4" w:tplc="64AA64C2">
      <w:start w:val="1"/>
      <w:numFmt w:val="decimal"/>
      <w:lvlText w:val="%5-"/>
      <w:lvlJc w:val="left"/>
      <w:pPr>
        <w:ind w:left="3600" w:hanging="36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F752D5E"/>
    <w:multiLevelType w:val="hybridMultilevel"/>
    <w:tmpl w:val="E08E6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FA27C63"/>
    <w:multiLevelType w:val="hybridMultilevel"/>
    <w:tmpl w:val="89109384"/>
    <w:lvl w:ilvl="0" w:tplc="EC1ED1C6">
      <w:start w:val="1"/>
      <w:numFmt w:val="lowerRoman"/>
      <w:lvlText w:val="%1."/>
      <w:lvlJc w:val="righ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4109CE"/>
    <w:multiLevelType w:val="hybridMultilevel"/>
    <w:tmpl w:val="E08E6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9DC392C"/>
    <w:multiLevelType w:val="hybridMultilevel"/>
    <w:tmpl w:val="333E3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F802CA"/>
    <w:multiLevelType w:val="hybridMultilevel"/>
    <w:tmpl w:val="7ED8C3AE"/>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C456CE20">
      <w:numFmt w:val="bullet"/>
      <w:lvlText w:val=""/>
      <w:lvlJc w:val="left"/>
      <w:pPr>
        <w:ind w:left="2340" w:hanging="360"/>
      </w:pPr>
      <w:rPr>
        <w:rFonts w:ascii="Wingdings" w:eastAsiaTheme="minorEastAsia" w:hAnsi="Wingdings" w:cstheme="minorHAnsi" w:hint="default"/>
      </w:rPr>
    </w:lvl>
    <w:lvl w:ilvl="3" w:tplc="880E0B48">
      <w:start w:val="2"/>
      <w:numFmt w:val="bullet"/>
      <w:lvlText w:val="-"/>
      <w:lvlJc w:val="left"/>
      <w:pPr>
        <w:ind w:left="2880" w:hanging="360"/>
      </w:pPr>
      <w:rPr>
        <w:rFonts w:ascii="Calibri" w:eastAsiaTheme="minorEastAsia" w:hAnsi="Calibri" w:cs="Calibri" w:hint="default"/>
      </w:rPr>
    </w:lvl>
    <w:lvl w:ilvl="4" w:tplc="64AA64C2">
      <w:start w:val="1"/>
      <w:numFmt w:val="decimal"/>
      <w:lvlText w:val="%5-"/>
      <w:lvlJc w:val="left"/>
      <w:pPr>
        <w:ind w:left="3600" w:hanging="36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7EF304F"/>
    <w:multiLevelType w:val="hybridMultilevel"/>
    <w:tmpl w:val="E494B64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8E34782"/>
    <w:multiLevelType w:val="hybridMultilevel"/>
    <w:tmpl w:val="F042DE5E"/>
    <w:lvl w:ilvl="0" w:tplc="040C0001">
      <w:start w:val="1"/>
      <w:numFmt w:val="bullet"/>
      <w:lvlText w:val=""/>
      <w:lvlJc w:val="left"/>
      <w:pPr>
        <w:ind w:left="1778" w:hanging="360"/>
      </w:pPr>
      <w:rPr>
        <w:rFonts w:ascii="Symbol" w:hAnsi="Symbo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2DDC19E9"/>
    <w:multiLevelType w:val="hybridMultilevel"/>
    <w:tmpl w:val="BBFC69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AE152B"/>
    <w:multiLevelType w:val="hybridMultilevel"/>
    <w:tmpl w:val="9A843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AE6813"/>
    <w:multiLevelType w:val="hybridMultilevel"/>
    <w:tmpl w:val="E682B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1F33A5"/>
    <w:multiLevelType w:val="hybridMultilevel"/>
    <w:tmpl w:val="E08E6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9D151A7"/>
    <w:multiLevelType w:val="hybridMultilevel"/>
    <w:tmpl w:val="5A4C9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EA5D95"/>
    <w:multiLevelType w:val="hybridMultilevel"/>
    <w:tmpl w:val="CD8AE2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723AF3"/>
    <w:multiLevelType w:val="hybridMultilevel"/>
    <w:tmpl w:val="9A2E5FEC"/>
    <w:lvl w:ilvl="0" w:tplc="06BA59AA">
      <w:start w:val="1"/>
      <w:numFmt w:val="bullet"/>
      <w:lvlText w:val=""/>
      <w:lvlJc w:val="left"/>
      <w:pPr>
        <w:tabs>
          <w:tab w:val="num" w:pos="720"/>
        </w:tabs>
        <w:ind w:left="720" w:hanging="360"/>
      </w:pPr>
      <w:rPr>
        <w:rFonts w:ascii="Wingdings" w:hAnsi="Wingdings" w:hint="default"/>
      </w:rPr>
    </w:lvl>
    <w:lvl w:ilvl="1" w:tplc="4F1C6930">
      <w:start w:val="1"/>
      <w:numFmt w:val="bullet"/>
      <w:lvlText w:val=""/>
      <w:lvlJc w:val="left"/>
      <w:pPr>
        <w:tabs>
          <w:tab w:val="num" w:pos="1440"/>
        </w:tabs>
        <w:ind w:left="1440" w:hanging="360"/>
      </w:pPr>
      <w:rPr>
        <w:rFonts w:ascii="Wingdings" w:hAnsi="Wingdings" w:hint="default"/>
      </w:rPr>
    </w:lvl>
    <w:lvl w:ilvl="2" w:tplc="040C000B">
      <w:start w:val="1"/>
      <w:numFmt w:val="bullet"/>
      <w:lvlText w:val=""/>
      <w:lvlJc w:val="left"/>
      <w:pPr>
        <w:tabs>
          <w:tab w:val="num" w:pos="2160"/>
        </w:tabs>
        <w:ind w:left="2160" w:hanging="360"/>
      </w:pPr>
      <w:rPr>
        <w:rFonts w:ascii="Wingdings" w:hAnsi="Wingdings" w:hint="default"/>
      </w:rPr>
    </w:lvl>
    <w:lvl w:ilvl="3" w:tplc="040C000B">
      <w:start w:val="1"/>
      <w:numFmt w:val="bullet"/>
      <w:lvlText w:val=""/>
      <w:lvlJc w:val="left"/>
      <w:pPr>
        <w:tabs>
          <w:tab w:val="num" w:pos="2880"/>
        </w:tabs>
        <w:ind w:left="2880" w:hanging="360"/>
      </w:pPr>
      <w:rPr>
        <w:rFonts w:ascii="Wingdings" w:hAnsi="Wingdings" w:hint="default"/>
      </w:rPr>
    </w:lvl>
    <w:lvl w:ilvl="4" w:tplc="26A4EB9E" w:tentative="1">
      <w:start w:val="1"/>
      <w:numFmt w:val="bullet"/>
      <w:lvlText w:val=""/>
      <w:lvlJc w:val="left"/>
      <w:pPr>
        <w:tabs>
          <w:tab w:val="num" w:pos="3600"/>
        </w:tabs>
        <w:ind w:left="3600" w:hanging="360"/>
      </w:pPr>
      <w:rPr>
        <w:rFonts w:ascii="Wingdings" w:hAnsi="Wingdings" w:hint="default"/>
      </w:rPr>
    </w:lvl>
    <w:lvl w:ilvl="5" w:tplc="D2186884" w:tentative="1">
      <w:start w:val="1"/>
      <w:numFmt w:val="bullet"/>
      <w:lvlText w:val=""/>
      <w:lvlJc w:val="left"/>
      <w:pPr>
        <w:tabs>
          <w:tab w:val="num" w:pos="4320"/>
        </w:tabs>
        <w:ind w:left="4320" w:hanging="360"/>
      </w:pPr>
      <w:rPr>
        <w:rFonts w:ascii="Wingdings" w:hAnsi="Wingdings" w:hint="default"/>
      </w:rPr>
    </w:lvl>
    <w:lvl w:ilvl="6" w:tplc="318AEFE2" w:tentative="1">
      <w:start w:val="1"/>
      <w:numFmt w:val="bullet"/>
      <w:lvlText w:val=""/>
      <w:lvlJc w:val="left"/>
      <w:pPr>
        <w:tabs>
          <w:tab w:val="num" w:pos="5040"/>
        </w:tabs>
        <w:ind w:left="5040" w:hanging="360"/>
      </w:pPr>
      <w:rPr>
        <w:rFonts w:ascii="Wingdings" w:hAnsi="Wingdings" w:hint="default"/>
      </w:rPr>
    </w:lvl>
    <w:lvl w:ilvl="7" w:tplc="3A7022BE" w:tentative="1">
      <w:start w:val="1"/>
      <w:numFmt w:val="bullet"/>
      <w:lvlText w:val=""/>
      <w:lvlJc w:val="left"/>
      <w:pPr>
        <w:tabs>
          <w:tab w:val="num" w:pos="5760"/>
        </w:tabs>
        <w:ind w:left="5760" w:hanging="360"/>
      </w:pPr>
      <w:rPr>
        <w:rFonts w:ascii="Wingdings" w:hAnsi="Wingdings" w:hint="default"/>
      </w:rPr>
    </w:lvl>
    <w:lvl w:ilvl="8" w:tplc="226E424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BF28BD"/>
    <w:multiLevelType w:val="hybridMultilevel"/>
    <w:tmpl w:val="E08E6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16802C0"/>
    <w:multiLevelType w:val="hybridMultilevel"/>
    <w:tmpl w:val="8E70E376"/>
    <w:lvl w:ilvl="0" w:tplc="41A01B16">
      <w:start w:val="1"/>
      <w:numFmt w:val="lowerRoman"/>
      <w:lvlText w:val="%1."/>
      <w:lvlJc w:val="righ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4BE7A77"/>
    <w:multiLevelType w:val="hybridMultilevel"/>
    <w:tmpl w:val="E08E6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4D27D0E"/>
    <w:multiLevelType w:val="hybridMultilevel"/>
    <w:tmpl w:val="723620D0"/>
    <w:lvl w:ilvl="0" w:tplc="96E2F1F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F6A5FE2"/>
    <w:multiLevelType w:val="hybridMultilevel"/>
    <w:tmpl w:val="569033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6EC63BE"/>
    <w:multiLevelType w:val="hybridMultilevel"/>
    <w:tmpl w:val="75A82FA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A3C7C54"/>
    <w:multiLevelType w:val="hybridMultilevel"/>
    <w:tmpl w:val="E4AC34C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6E941DD"/>
    <w:multiLevelType w:val="hybridMultilevel"/>
    <w:tmpl w:val="D80258C0"/>
    <w:lvl w:ilvl="0" w:tplc="040C0001">
      <w:start w:val="1"/>
      <w:numFmt w:val="bullet"/>
      <w:lvlText w:val=""/>
      <w:lvlJc w:val="left"/>
      <w:pPr>
        <w:ind w:left="1086" w:hanging="360"/>
      </w:pPr>
      <w:rPr>
        <w:rFonts w:ascii="Symbol" w:hAnsi="Symbol" w:hint="default"/>
      </w:rPr>
    </w:lvl>
    <w:lvl w:ilvl="1" w:tplc="040C0003" w:tentative="1">
      <w:start w:val="1"/>
      <w:numFmt w:val="bullet"/>
      <w:lvlText w:val="o"/>
      <w:lvlJc w:val="left"/>
      <w:pPr>
        <w:ind w:left="1806" w:hanging="360"/>
      </w:pPr>
      <w:rPr>
        <w:rFonts w:ascii="Courier New" w:hAnsi="Courier New" w:cs="Courier New" w:hint="default"/>
      </w:rPr>
    </w:lvl>
    <w:lvl w:ilvl="2" w:tplc="040C0005" w:tentative="1">
      <w:start w:val="1"/>
      <w:numFmt w:val="bullet"/>
      <w:lvlText w:val=""/>
      <w:lvlJc w:val="left"/>
      <w:pPr>
        <w:ind w:left="2526" w:hanging="360"/>
      </w:pPr>
      <w:rPr>
        <w:rFonts w:ascii="Wingdings" w:hAnsi="Wingdings" w:hint="default"/>
      </w:rPr>
    </w:lvl>
    <w:lvl w:ilvl="3" w:tplc="040C0001" w:tentative="1">
      <w:start w:val="1"/>
      <w:numFmt w:val="bullet"/>
      <w:lvlText w:val=""/>
      <w:lvlJc w:val="left"/>
      <w:pPr>
        <w:ind w:left="3246" w:hanging="360"/>
      </w:pPr>
      <w:rPr>
        <w:rFonts w:ascii="Symbol" w:hAnsi="Symbol" w:hint="default"/>
      </w:rPr>
    </w:lvl>
    <w:lvl w:ilvl="4" w:tplc="040C0003" w:tentative="1">
      <w:start w:val="1"/>
      <w:numFmt w:val="bullet"/>
      <w:lvlText w:val="o"/>
      <w:lvlJc w:val="left"/>
      <w:pPr>
        <w:ind w:left="3966" w:hanging="360"/>
      </w:pPr>
      <w:rPr>
        <w:rFonts w:ascii="Courier New" w:hAnsi="Courier New" w:cs="Courier New" w:hint="default"/>
      </w:rPr>
    </w:lvl>
    <w:lvl w:ilvl="5" w:tplc="040C0005" w:tentative="1">
      <w:start w:val="1"/>
      <w:numFmt w:val="bullet"/>
      <w:lvlText w:val=""/>
      <w:lvlJc w:val="left"/>
      <w:pPr>
        <w:ind w:left="4686" w:hanging="360"/>
      </w:pPr>
      <w:rPr>
        <w:rFonts w:ascii="Wingdings" w:hAnsi="Wingdings" w:hint="default"/>
      </w:rPr>
    </w:lvl>
    <w:lvl w:ilvl="6" w:tplc="040C0001" w:tentative="1">
      <w:start w:val="1"/>
      <w:numFmt w:val="bullet"/>
      <w:lvlText w:val=""/>
      <w:lvlJc w:val="left"/>
      <w:pPr>
        <w:ind w:left="5406" w:hanging="360"/>
      </w:pPr>
      <w:rPr>
        <w:rFonts w:ascii="Symbol" w:hAnsi="Symbol" w:hint="default"/>
      </w:rPr>
    </w:lvl>
    <w:lvl w:ilvl="7" w:tplc="040C0003" w:tentative="1">
      <w:start w:val="1"/>
      <w:numFmt w:val="bullet"/>
      <w:lvlText w:val="o"/>
      <w:lvlJc w:val="left"/>
      <w:pPr>
        <w:ind w:left="6126" w:hanging="360"/>
      </w:pPr>
      <w:rPr>
        <w:rFonts w:ascii="Courier New" w:hAnsi="Courier New" w:cs="Courier New" w:hint="default"/>
      </w:rPr>
    </w:lvl>
    <w:lvl w:ilvl="8" w:tplc="040C0005" w:tentative="1">
      <w:start w:val="1"/>
      <w:numFmt w:val="bullet"/>
      <w:lvlText w:val=""/>
      <w:lvlJc w:val="left"/>
      <w:pPr>
        <w:ind w:left="6846" w:hanging="360"/>
      </w:pPr>
      <w:rPr>
        <w:rFonts w:ascii="Wingdings" w:hAnsi="Wingdings" w:hint="default"/>
      </w:rPr>
    </w:lvl>
  </w:abstractNum>
  <w:abstractNum w:abstractNumId="29" w15:restartNumberingAfterBreak="0">
    <w:nsid w:val="6D035847"/>
    <w:multiLevelType w:val="hybridMultilevel"/>
    <w:tmpl w:val="BBCE5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7F6107"/>
    <w:multiLevelType w:val="hybridMultilevel"/>
    <w:tmpl w:val="36B4EA6E"/>
    <w:lvl w:ilvl="0" w:tplc="040C0001">
      <w:start w:val="1"/>
      <w:numFmt w:val="bullet"/>
      <w:lvlText w:val=""/>
      <w:lvlJc w:val="left"/>
      <w:pPr>
        <w:ind w:left="1778" w:hanging="360"/>
      </w:pPr>
      <w:rPr>
        <w:rFonts w:ascii="Symbol" w:hAnsi="Symbo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1" w15:restartNumberingAfterBreak="0">
    <w:nsid w:val="6FC822D4"/>
    <w:multiLevelType w:val="hybridMultilevel"/>
    <w:tmpl w:val="C1E2A9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A6839D1"/>
    <w:multiLevelType w:val="multilevel"/>
    <w:tmpl w:val="98C2C006"/>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6"/>
  </w:num>
  <w:num w:numId="2">
    <w:abstractNumId w:val="12"/>
  </w:num>
  <w:num w:numId="3">
    <w:abstractNumId w:val="22"/>
  </w:num>
  <w:num w:numId="4">
    <w:abstractNumId w:val="11"/>
  </w:num>
  <w:num w:numId="5">
    <w:abstractNumId w:val="2"/>
  </w:num>
  <w:num w:numId="6">
    <w:abstractNumId w:val="32"/>
  </w:num>
  <w:num w:numId="7">
    <w:abstractNumId w:val="31"/>
  </w:num>
  <w:num w:numId="8">
    <w:abstractNumId w:val="0"/>
  </w:num>
  <w:num w:numId="9">
    <w:abstractNumId w:val="4"/>
  </w:num>
  <w:num w:numId="10">
    <w:abstractNumId w:val="8"/>
  </w:num>
  <w:num w:numId="11">
    <w:abstractNumId w:val="30"/>
  </w:num>
  <w:num w:numId="12">
    <w:abstractNumId w:val="13"/>
  </w:num>
  <w:num w:numId="13">
    <w:abstractNumId w:val="20"/>
  </w:num>
  <w:num w:numId="14">
    <w:abstractNumId w:val="10"/>
  </w:num>
  <w:num w:numId="15">
    <w:abstractNumId w:val="15"/>
  </w:num>
  <w:num w:numId="16">
    <w:abstractNumId w:val="1"/>
  </w:num>
  <w:num w:numId="17">
    <w:abstractNumId w:val="19"/>
  </w:num>
  <w:num w:numId="18">
    <w:abstractNumId w:val="14"/>
  </w:num>
  <w:num w:numId="19">
    <w:abstractNumId w:val="5"/>
  </w:num>
  <w:num w:numId="20">
    <w:abstractNumId w:val="28"/>
  </w:num>
  <w:num w:numId="21">
    <w:abstractNumId w:val="29"/>
  </w:num>
  <w:num w:numId="22">
    <w:abstractNumId w:val="16"/>
  </w:num>
  <w:num w:numId="23">
    <w:abstractNumId w:val="24"/>
  </w:num>
  <w:num w:numId="24">
    <w:abstractNumId w:val="17"/>
  </w:num>
  <w:num w:numId="25">
    <w:abstractNumId w:val="27"/>
  </w:num>
  <w:num w:numId="26">
    <w:abstractNumId w:val="26"/>
  </w:num>
  <w:num w:numId="27">
    <w:abstractNumId w:val="18"/>
  </w:num>
  <w:num w:numId="28">
    <w:abstractNumId w:val="3"/>
  </w:num>
  <w:num w:numId="29">
    <w:abstractNumId w:val="25"/>
  </w:num>
  <w:num w:numId="30">
    <w:abstractNumId w:val="23"/>
  </w:num>
  <w:num w:numId="31">
    <w:abstractNumId w:val="9"/>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41"/>
    <w:rsid w:val="00012CE7"/>
    <w:rsid w:val="00023B4B"/>
    <w:rsid w:val="00026CD7"/>
    <w:rsid w:val="00033223"/>
    <w:rsid w:val="00045546"/>
    <w:rsid w:val="000532F8"/>
    <w:rsid w:val="00060FB9"/>
    <w:rsid w:val="000713A1"/>
    <w:rsid w:val="00075700"/>
    <w:rsid w:val="0008422E"/>
    <w:rsid w:val="000911F2"/>
    <w:rsid w:val="000D0CF6"/>
    <w:rsid w:val="000D3D99"/>
    <w:rsid w:val="000F758F"/>
    <w:rsid w:val="0010733F"/>
    <w:rsid w:val="00183961"/>
    <w:rsid w:val="001A1391"/>
    <w:rsid w:val="001A4650"/>
    <w:rsid w:val="001B509C"/>
    <w:rsid w:val="001B7E3E"/>
    <w:rsid w:val="001C062B"/>
    <w:rsid w:val="001D0923"/>
    <w:rsid w:val="001E1630"/>
    <w:rsid w:val="00234845"/>
    <w:rsid w:val="002442B5"/>
    <w:rsid w:val="00265DCE"/>
    <w:rsid w:val="00275560"/>
    <w:rsid w:val="002907DE"/>
    <w:rsid w:val="002A1ABC"/>
    <w:rsid w:val="002A6926"/>
    <w:rsid w:val="002D2D04"/>
    <w:rsid w:val="002D7F47"/>
    <w:rsid w:val="00311915"/>
    <w:rsid w:val="0031451E"/>
    <w:rsid w:val="00314951"/>
    <w:rsid w:val="003A6F28"/>
    <w:rsid w:val="003C15FC"/>
    <w:rsid w:val="003C48E2"/>
    <w:rsid w:val="003C533F"/>
    <w:rsid w:val="003D6292"/>
    <w:rsid w:val="00440E51"/>
    <w:rsid w:val="004558A4"/>
    <w:rsid w:val="00456B09"/>
    <w:rsid w:val="00471B45"/>
    <w:rsid w:val="00547E1E"/>
    <w:rsid w:val="00562DA1"/>
    <w:rsid w:val="00574F9B"/>
    <w:rsid w:val="005777B2"/>
    <w:rsid w:val="005E3BF4"/>
    <w:rsid w:val="0060395F"/>
    <w:rsid w:val="00621A83"/>
    <w:rsid w:val="0067145D"/>
    <w:rsid w:val="00683DF8"/>
    <w:rsid w:val="006D36A1"/>
    <w:rsid w:val="006F54CB"/>
    <w:rsid w:val="006F5825"/>
    <w:rsid w:val="00716F49"/>
    <w:rsid w:val="00736B71"/>
    <w:rsid w:val="00741578"/>
    <w:rsid w:val="007637B1"/>
    <w:rsid w:val="00772C0F"/>
    <w:rsid w:val="007C4D23"/>
    <w:rsid w:val="007D6651"/>
    <w:rsid w:val="007F44A4"/>
    <w:rsid w:val="00815E90"/>
    <w:rsid w:val="00823CA1"/>
    <w:rsid w:val="0084214A"/>
    <w:rsid w:val="00851AA4"/>
    <w:rsid w:val="00857A48"/>
    <w:rsid w:val="00887F7A"/>
    <w:rsid w:val="00890C35"/>
    <w:rsid w:val="00893E38"/>
    <w:rsid w:val="008B7A57"/>
    <w:rsid w:val="008D2E98"/>
    <w:rsid w:val="008D49BB"/>
    <w:rsid w:val="008E7E44"/>
    <w:rsid w:val="008F29E0"/>
    <w:rsid w:val="00912308"/>
    <w:rsid w:val="00927D69"/>
    <w:rsid w:val="009753A1"/>
    <w:rsid w:val="00981182"/>
    <w:rsid w:val="00990D03"/>
    <w:rsid w:val="009A07BB"/>
    <w:rsid w:val="009C27BC"/>
    <w:rsid w:val="009C3683"/>
    <w:rsid w:val="00A04CF9"/>
    <w:rsid w:val="00A1101B"/>
    <w:rsid w:val="00A421BC"/>
    <w:rsid w:val="00A526A1"/>
    <w:rsid w:val="00A53A26"/>
    <w:rsid w:val="00A563DF"/>
    <w:rsid w:val="00A70E1E"/>
    <w:rsid w:val="00AA04DB"/>
    <w:rsid w:val="00AA064E"/>
    <w:rsid w:val="00AD08F0"/>
    <w:rsid w:val="00AF6D71"/>
    <w:rsid w:val="00B00304"/>
    <w:rsid w:val="00B14ECD"/>
    <w:rsid w:val="00B21C7B"/>
    <w:rsid w:val="00B37B73"/>
    <w:rsid w:val="00B41841"/>
    <w:rsid w:val="00B44EF0"/>
    <w:rsid w:val="00B56A98"/>
    <w:rsid w:val="00B61C40"/>
    <w:rsid w:val="00B7197C"/>
    <w:rsid w:val="00B9095A"/>
    <w:rsid w:val="00BC1EB6"/>
    <w:rsid w:val="00C15067"/>
    <w:rsid w:val="00C4534D"/>
    <w:rsid w:val="00C744FD"/>
    <w:rsid w:val="00C85541"/>
    <w:rsid w:val="00C96A6D"/>
    <w:rsid w:val="00CA5F35"/>
    <w:rsid w:val="00CD5307"/>
    <w:rsid w:val="00CF358B"/>
    <w:rsid w:val="00D22E1C"/>
    <w:rsid w:val="00D349A3"/>
    <w:rsid w:val="00D51FAA"/>
    <w:rsid w:val="00D709C3"/>
    <w:rsid w:val="00D83AAD"/>
    <w:rsid w:val="00DA3327"/>
    <w:rsid w:val="00DA3F94"/>
    <w:rsid w:val="00E107AA"/>
    <w:rsid w:val="00E3456F"/>
    <w:rsid w:val="00E77858"/>
    <w:rsid w:val="00E8218C"/>
    <w:rsid w:val="00EC4CDD"/>
    <w:rsid w:val="00F13018"/>
    <w:rsid w:val="00F34C89"/>
    <w:rsid w:val="00F35F66"/>
    <w:rsid w:val="00F82F45"/>
    <w:rsid w:val="00FF5DA2"/>
    <w:rsid w:val="00FF6D99"/>
    <w:rsid w:val="00FF785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E4FA1"/>
  <w15:chartTrackingRefBased/>
  <w15:docId w15:val="{4C00B5F0-A823-44CB-8765-009666FB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uiPriority w:val="9"/>
    <w:unhideWhenUsed/>
    <w:qFormat/>
    <w:rsid w:val="008B7A57"/>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B7A57"/>
    <w:rPr>
      <w:rFonts w:asciiTheme="majorHAnsi" w:eastAsiaTheme="majorEastAsia" w:hAnsiTheme="majorHAnsi" w:cstheme="majorBidi"/>
      <w:b/>
      <w:bCs/>
      <w:color w:val="4472C4" w:themeColor="accent1"/>
      <w:sz w:val="24"/>
      <w:szCs w:val="24"/>
      <w:lang w:eastAsia="fr-FR"/>
    </w:rPr>
  </w:style>
  <w:style w:type="paragraph" w:styleId="Paragraphedeliste">
    <w:name w:val="List Paragraph"/>
    <w:aliases w:val="Listes,List Paragraph (numbered (a)),CICOS - Puces,Normal bullet 2,Bullet paras,Use Case List Paragraph,Main numbered paragraph,Bullets,List Paragraph Char Char Char,List Paragraph2,Numbered List Paragraph,Bullet 1 List,Ha"/>
    <w:basedOn w:val="Normal"/>
    <w:link w:val="ParagraphedelisteCar"/>
    <w:uiPriority w:val="34"/>
    <w:qFormat/>
    <w:rsid w:val="008B7A57"/>
    <w:pPr>
      <w:spacing w:after="0" w:line="240" w:lineRule="auto"/>
      <w:ind w:left="720"/>
      <w:contextualSpacing/>
    </w:pPr>
    <w:rPr>
      <w:rFonts w:eastAsiaTheme="minorEastAsia"/>
      <w:sz w:val="24"/>
      <w:szCs w:val="24"/>
      <w:lang w:eastAsia="fr-FR"/>
    </w:rPr>
  </w:style>
  <w:style w:type="character" w:customStyle="1" w:styleId="ParagraphedelisteCar">
    <w:name w:val="Paragraphe de liste Car"/>
    <w:aliases w:val="Listes Car,List Paragraph (numbered (a)) Car,CICOS - Puces Car,Normal bullet 2 Car,Bullet paras Car,Use Case List Paragraph Car,Main numbered paragraph Car,Bullets Car,List Paragraph Char Char Char Car,List Paragraph2 Car,Ha Car"/>
    <w:link w:val="Paragraphedeliste"/>
    <w:uiPriority w:val="34"/>
    <w:qFormat/>
    <w:locked/>
    <w:rsid w:val="008B7A57"/>
    <w:rPr>
      <w:rFonts w:eastAsiaTheme="minorEastAsia"/>
      <w:sz w:val="24"/>
      <w:szCs w:val="24"/>
      <w:lang w:eastAsia="fr-FR"/>
    </w:rPr>
  </w:style>
  <w:style w:type="paragraph" w:styleId="En-tte">
    <w:name w:val="header"/>
    <w:basedOn w:val="Normal"/>
    <w:link w:val="En-tteCar"/>
    <w:uiPriority w:val="99"/>
    <w:unhideWhenUsed/>
    <w:rsid w:val="00741578"/>
    <w:pPr>
      <w:tabs>
        <w:tab w:val="center" w:pos="4536"/>
        <w:tab w:val="right" w:pos="9072"/>
      </w:tabs>
      <w:spacing w:after="0" w:line="240" w:lineRule="auto"/>
    </w:pPr>
  </w:style>
  <w:style w:type="character" w:customStyle="1" w:styleId="En-tteCar">
    <w:name w:val="En-tête Car"/>
    <w:basedOn w:val="Policepardfaut"/>
    <w:link w:val="En-tte"/>
    <w:uiPriority w:val="99"/>
    <w:rsid w:val="00741578"/>
  </w:style>
  <w:style w:type="paragraph" w:styleId="Pieddepage">
    <w:name w:val="footer"/>
    <w:basedOn w:val="Normal"/>
    <w:link w:val="PieddepageCar"/>
    <w:uiPriority w:val="99"/>
    <w:unhideWhenUsed/>
    <w:rsid w:val="007415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578"/>
  </w:style>
  <w:style w:type="character" w:styleId="Numrodepage">
    <w:name w:val="page number"/>
    <w:basedOn w:val="Policepardfaut"/>
    <w:unhideWhenUsed/>
    <w:rsid w:val="00265DCE"/>
  </w:style>
  <w:style w:type="character" w:styleId="Accentuation">
    <w:name w:val="Emphasis"/>
    <w:basedOn w:val="Policepardfaut"/>
    <w:qFormat/>
    <w:rsid w:val="00265DCE"/>
    <w:rPr>
      <w:rFonts w:ascii="Times New Roman" w:hAnsi="Times New Roman" w:cs="Times New Roman" w:hint="default"/>
      <w:i/>
      <w:iCs/>
    </w:rPr>
  </w:style>
  <w:style w:type="paragraph" w:styleId="Textedebulles">
    <w:name w:val="Balloon Text"/>
    <w:basedOn w:val="Normal"/>
    <w:link w:val="TextedebullesCar"/>
    <w:uiPriority w:val="99"/>
    <w:semiHidden/>
    <w:unhideWhenUsed/>
    <w:rsid w:val="003A6F2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6F28"/>
    <w:rPr>
      <w:rFonts w:ascii="Segoe UI" w:hAnsi="Segoe UI" w:cs="Segoe UI"/>
      <w:sz w:val="18"/>
      <w:szCs w:val="18"/>
    </w:rPr>
  </w:style>
  <w:style w:type="table" w:styleId="Grilledutableau">
    <w:name w:val="Table Grid"/>
    <w:basedOn w:val="TableauNormal"/>
    <w:rsid w:val="00B4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11915"/>
    <w:rPr>
      <w:sz w:val="16"/>
      <w:szCs w:val="16"/>
    </w:rPr>
  </w:style>
  <w:style w:type="paragraph" w:styleId="Commentaire">
    <w:name w:val="annotation text"/>
    <w:basedOn w:val="Normal"/>
    <w:link w:val="CommentaireCar"/>
    <w:uiPriority w:val="99"/>
    <w:semiHidden/>
    <w:unhideWhenUsed/>
    <w:rsid w:val="00311915"/>
    <w:pPr>
      <w:spacing w:line="240" w:lineRule="auto"/>
    </w:pPr>
    <w:rPr>
      <w:sz w:val="20"/>
      <w:szCs w:val="20"/>
    </w:rPr>
  </w:style>
  <w:style w:type="character" w:customStyle="1" w:styleId="CommentaireCar">
    <w:name w:val="Commentaire Car"/>
    <w:basedOn w:val="Policepardfaut"/>
    <w:link w:val="Commentaire"/>
    <w:uiPriority w:val="99"/>
    <w:semiHidden/>
    <w:rsid w:val="00311915"/>
    <w:rPr>
      <w:sz w:val="20"/>
      <w:szCs w:val="20"/>
    </w:rPr>
  </w:style>
  <w:style w:type="paragraph" w:styleId="Objetducommentaire">
    <w:name w:val="annotation subject"/>
    <w:basedOn w:val="Commentaire"/>
    <w:next w:val="Commentaire"/>
    <w:link w:val="ObjetducommentaireCar"/>
    <w:uiPriority w:val="99"/>
    <w:semiHidden/>
    <w:unhideWhenUsed/>
    <w:rsid w:val="00311915"/>
    <w:rPr>
      <w:b/>
      <w:bCs/>
    </w:rPr>
  </w:style>
  <w:style w:type="character" w:customStyle="1" w:styleId="ObjetducommentaireCar">
    <w:name w:val="Objet du commentaire Car"/>
    <w:basedOn w:val="CommentaireCar"/>
    <w:link w:val="Objetducommentaire"/>
    <w:uiPriority w:val="99"/>
    <w:semiHidden/>
    <w:rsid w:val="00311915"/>
    <w:rPr>
      <w:b/>
      <w:bCs/>
      <w:sz w:val="20"/>
      <w:szCs w:val="20"/>
    </w:rPr>
  </w:style>
  <w:style w:type="character" w:styleId="Lienhypertexte">
    <w:name w:val="Hyperlink"/>
    <w:basedOn w:val="Policepardfaut"/>
    <w:uiPriority w:val="99"/>
    <w:unhideWhenUsed/>
    <w:rsid w:val="00815E90"/>
    <w:rPr>
      <w:color w:val="0000FF"/>
      <w:u w:val="single"/>
    </w:rPr>
  </w:style>
  <w:style w:type="character" w:styleId="Mentionnonrsolue">
    <w:name w:val="Unresolved Mention"/>
    <w:basedOn w:val="Policepardfaut"/>
    <w:uiPriority w:val="99"/>
    <w:semiHidden/>
    <w:unhideWhenUsed/>
    <w:rsid w:val="00AA06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119207">
      <w:bodyDiv w:val="1"/>
      <w:marLeft w:val="0"/>
      <w:marRight w:val="0"/>
      <w:marTop w:val="0"/>
      <w:marBottom w:val="0"/>
      <w:divBdr>
        <w:top w:val="none" w:sz="0" w:space="0" w:color="auto"/>
        <w:left w:val="none" w:sz="0" w:space="0" w:color="auto"/>
        <w:bottom w:val="none" w:sz="0" w:space="0" w:color="auto"/>
        <w:right w:val="none" w:sz="0" w:space="0" w:color="auto"/>
      </w:divBdr>
    </w:div>
    <w:div w:id="808670782">
      <w:bodyDiv w:val="1"/>
      <w:marLeft w:val="0"/>
      <w:marRight w:val="0"/>
      <w:marTop w:val="0"/>
      <w:marBottom w:val="0"/>
      <w:divBdr>
        <w:top w:val="none" w:sz="0" w:space="0" w:color="auto"/>
        <w:left w:val="none" w:sz="0" w:space="0" w:color="auto"/>
        <w:bottom w:val="none" w:sz="0" w:space="0" w:color="auto"/>
        <w:right w:val="none" w:sz="0" w:space="0" w:color="auto"/>
      </w:divBdr>
    </w:div>
    <w:div w:id="863831661">
      <w:bodyDiv w:val="1"/>
      <w:marLeft w:val="0"/>
      <w:marRight w:val="0"/>
      <w:marTop w:val="0"/>
      <w:marBottom w:val="0"/>
      <w:divBdr>
        <w:top w:val="none" w:sz="0" w:space="0" w:color="auto"/>
        <w:left w:val="none" w:sz="0" w:space="0" w:color="auto"/>
        <w:bottom w:val="none" w:sz="0" w:space="0" w:color="auto"/>
        <w:right w:val="none" w:sz="0" w:space="0" w:color="auto"/>
      </w:divBdr>
    </w:div>
    <w:div w:id="880828222">
      <w:bodyDiv w:val="1"/>
      <w:marLeft w:val="0"/>
      <w:marRight w:val="0"/>
      <w:marTop w:val="0"/>
      <w:marBottom w:val="0"/>
      <w:divBdr>
        <w:top w:val="none" w:sz="0" w:space="0" w:color="auto"/>
        <w:left w:val="none" w:sz="0" w:space="0" w:color="auto"/>
        <w:bottom w:val="none" w:sz="0" w:space="0" w:color="auto"/>
        <w:right w:val="none" w:sz="0" w:space="0" w:color="auto"/>
      </w:divBdr>
    </w:div>
    <w:div w:id="1238251623">
      <w:bodyDiv w:val="1"/>
      <w:marLeft w:val="0"/>
      <w:marRight w:val="0"/>
      <w:marTop w:val="0"/>
      <w:marBottom w:val="0"/>
      <w:divBdr>
        <w:top w:val="none" w:sz="0" w:space="0" w:color="auto"/>
        <w:left w:val="none" w:sz="0" w:space="0" w:color="auto"/>
        <w:bottom w:val="none" w:sz="0" w:space="0" w:color="auto"/>
        <w:right w:val="none" w:sz="0" w:space="0" w:color="auto"/>
      </w:divBdr>
    </w:div>
    <w:div w:id="1363628371">
      <w:bodyDiv w:val="1"/>
      <w:marLeft w:val="0"/>
      <w:marRight w:val="0"/>
      <w:marTop w:val="0"/>
      <w:marBottom w:val="0"/>
      <w:divBdr>
        <w:top w:val="none" w:sz="0" w:space="0" w:color="auto"/>
        <w:left w:val="none" w:sz="0" w:space="0" w:color="auto"/>
        <w:bottom w:val="none" w:sz="0" w:space="0" w:color="auto"/>
        <w:right w:val="none" w:sz="0" w:space="0" w:color="auto"/>
      </w:divBdr>
    </w:div>
    <w:div w:id="1516650907">
      <w:bodyDiv w:val="1"/>
      <w:marLeft w:val="0"/>
      <w:marRight w:val="0"/>
      <w:marTop w:val="0"/>
      <w:marBottom w:val="0"/>
      <w:divBdr>
        <w:top w:val="none" w:sz="0" w:space="0" w:color="auto"/>
        <w:left w:val="none" w:sz="0" w:space="0" w:color="auto"/>
        <w:bottom w:val="none" w:sz="0" w:space="0" w:color="auto"/>
        <w:right w:val="none" w:sz="0" w:space="0" w:color="auto"/>
      </w:divBdr>
    </w:div>
    <w:div w:id="189670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578F2-F3B5-4EC5-AB63-91D503EE2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1946</Words>
  <Characters>10708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Dorra</dc:creator>
  <cp:keywords/>
  <dc:description/>
  <cp:lastModifiedBy>Chida, Dorra GIZ TN</cp:lastModifiedBy>
  <cp:revision>3</cp:revision>
  <dcterms:created xsi:type="dcterms:W3CDTF">2020-09-22T11:08:00Z</dcterms:created>
  <dcterms:modified xsi:type="dcterms:W3CDTF">2020-09-22T11:10:00Z</dcterms:modified>
</cp:coreProperties>
</file>